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37"/>
        <w:tblW w:w="11520" w:type="dxa"/>
        <w:tblBorders>
          <w:bottom w:val="single" w:sz="4" w:space="0" w:color="auto"/>
        </w:tblBorders>
        <w:tblLayout w:type="fixed"/>
        <w:tblLook w:val="0000" w:firstRow="0" w:lastRow="0" w:firstColumn="0" w:lastColumn="0" w:noHBand="0" w:noVBand="0"/>
      </w:tblPr>
      <w:tblGrid>
        <w:gridCol w:w="3794"/>
        <w:gridCol w:w="3901"/>
        <w:gridCol w:w="3825"/>
      </w:tblGrid>
      <w:tr w:rsidR="00A10A21" w:rsidRPr="00A243E1" w:rsidTr="00AC0950">
        <w:trPr>
          <w:trHeight w:hRule="exact" w:val="1844"/>
        </w:trPr>
        <w:tc>
          <w:tcPr>
            <w:tcW w:w="3794" w:type="dxa"/>
            <w:tcBorders>
              <w:bottom w:val="nil"/>
            </w:tcBorders>
          </w:tcPr>
          <w:p w:rsidR="00A10A21" w:rsidRPr="00A243E1" w:rsidRDefault="006A043A" w:rsidP="00AC0950">
            <w:pPr>
              <w:tabs>
                <w:tab w:val="center" w:pos="4703"/>
                <w:tab w:val="right" w:pos="9406"/>
              </w:tabs>
              <w:spacing w:after="0" w:line="240" w:lineRule="auto"/>
              <w:jc w:val="center"/>
              <w:rPr>
                <w:rFonts w:eastAsia="Times New Roman" w:cstheme="minorHAnsi"/>
                <w:b/>
                <w:bCs/>
                <w:sz w:val="18"/>
                <w:szCs w:val="18"/>
                <w:lang w:val="hr-HR"/>
              </w:rPr>
            </w:pPr>
            <w:r>
              <w:rPr>
                <w:rFonts w:eastAsia="Times New Roman" w:cstheme="minorHAnsi"/>
                <w:b/>
                <w:bCs/>
                <w:sz w:val="18"/>
                <w:szCs w:val="18"/>
                <w:lang w:val="hr-HR"/>
              </w:rPr>
              <w:t>-</w:t>
            </w:r>
            <w:r w:rsidR="00A10A21" w:rsidRPr="00A243E1">
              <w:rPr>
                <w:rFonts w:eastAsia="Times New Roman" w:cstheme="minorHAnsi"/>
                <w:b/>
                <w:bCs/>
                <w:sz w:val="18"/>
                <w:szCs w:val="18"/>
                <w:lang w:val="hr-HR"/>
              </w:rPr>
              <w:t>Bosna i Hercegovina</w:t>
            </w:r>
          </w:p>
          <w:p w:rsidR="00A10A21" w:rsidRPr="00A243E1" w:rsidRDefault="00D71C28" w:rsidP="00AC0950">
            <w:pPr>
              <w:tabs>
                <w:tab w:val="center" w:pos="4703"/>
                <w:tab w:val="right" w:pos="9406"/>
              </w:tabs>
              <w:spacing w:after="0" w:line="240" w:lineRule="auto"/>
              <w:jc w:val="center"/>
              <w:rPr>
                <w:rFonts w:eastAsia="Times New Roman" w:cstheme="minorHAnsi"/>
                <w:b/>
                <w:bCs/>
                <w:sz w:val="18"/>
                <w:szCs w:val="18"/>
                <w:lang w:val="hr-HR"/>
              </w:rPr>
            </w:pPr>
            <w:r>
              <w:rPr>
                <w:rFonts w:eastAsia="Times New Roman" w:cstheme="minorHAnsi"/>
                <w:b/>
                <w:bCs/>
                <w:sz w:val="18"/>
                <w:szCs w:val="18"/>
                <w:lang w:val="hr-HR"/>
              </w:rPr>
              <w:t>AGENCIJA</w:t>
            </w:r>
            <w:r w:rsidR="00A10A21" w:rsidRPr="00A243E1">
              <w:rPr>
                <w:rFonts w:eastAsia="Times New Roman" w:cstheme="minorHAnsi"/>
                <w:b/>
                <w:bCs/>
                <w:sz w:val="18"/>
                <w:szCs w:val="18"/>
                <w:lang w:val="hr-HR"/>
              </w:rPr>
              <w:t xml:space="preserve"> ZA STATISTIKU </w:t>
            </w:r>
          </w:p>
          <w:p w:rsidR="00A10A21" w:rsidRPr="00A243E1" w:rsidRDefault="00A10A21" w:rsidP="00AC0950">
            <w:pPr>
              <w:tabs>
                <w:tab w:val="center" w:pos="4703"/>
                <w:tab w:val="right" w:pos="9406"/>
              </w:tabs>
              <w:spacing w:after="0" w:line="240" w:lineRule="auto"/>
              <w:jc w:val="center"/>
              <w:rPr>
                <w:rFonts w:eastAsia="Times New Roman" w:cstheme="minorHAnsi"/>
                <w:sz w:val="18"/>
                <w:szCs w:val="18"/>
                <w:lang w:val="hr-HR"/>
              </w:rPr>
            </w:pPr>
            <w:r w:rsidRPr="00A243E1">
              <w:rPr>
                <w:rFonts w:eastAsia="Times New Roman" w:cstheme="minorHAnsi"/>
                <w:b/>
                <w:bCs/>
                <w:sz w:val="18"/>
                <w:szCs w:val="18"/>
                <w:lang w:val="hr-HR"/>
              </w:rPr>
              <w:t>BOSNE I HERCEGOVINE</w:t>
            </w:r>
          </w:p>
        </w:tc>
        <w:tc>
          <w:tcPr>
            <w:tcW w:w="3901" w:type="dxa"/>
            <w:tcBorders>
              <w:bottom w:val="nil"/>
            </w:tcBorders>
          </w:tcPr>
          <w:p w:rsidR="00A10A21" w:rsidRPr="00A243E1" w:rsidRDefault="00A10A21" w:rsidP="00AC0950">
            <w:pPr>
              <w:tabs>
                <w:tab w:val="center" w:pos="1578"/>
                <w:tab w:val="right" w:pos="3206"/>
              </w:tabs>
              <w:autoSpaceDE w:val="0"/>
              <w:autoSpaceDN w:val="0"/>
              <w:adjustRightInd w:val="0"/>
              <w:spacing w:after="0" w:line="240" w:lineRule="auto"/>
              <w:ind w:left="-49"/>
              <w:rPr>
                <w:rFonts w:eastAsia="Times New Roman" w:cstheme="minorHAnsi"/>
                <w:b/>
                <w:bCs/>
                <w:sz w:val="18"/>
                <w:szCs w:val="18"/>
                <w:lang w:val="en-GB"/>
              </w:rPr>
            </w:pPr>
            <w:r w:rsidRPr="00A243E1">
              <w:rPr>
                <w:rFonts w:eastAsia="Times New Roman" w:cstheme="minorHAnsi"/>
                <w:b/>
                <w:bCs/>
                <w:sz w:val="18"/>
                <w:szCs w:val="18"/>
                <w:lang w:val="en-GB"/>
              </w:rPr>
              <w:tab/>
            </w:r>
            <w:r>
              <w:rPr>
                <w:rFonts w:eastAsia="Times New Roman" w:cstheme="minorHAnsi"/>
                <w:b/>
                <w:bCs/>
                <w:sz w:val="18"/>
                <w:szCs w:val="18"/>
                <w:lang w:val="en-GB"/>
              </w:rPr>
              <w:t xml:space="preserve">       </w:t>
            </w:r>
            <w:r w:rsidRPr="00A243E1">
              <w:rPr>
                <w:rFonts w:eastAsia="Times New Roman" w:cstheme="minorHAnsi"/>
                <w:noProof/>
                <w:sz w:val="18"/>
                <w:szCs w:val="18"/>
                <w:lang w:eastAsia="bs-Latn-BA"/>
              </w:rPr>
              <w:drawing>
                <wp:inline distT="0" distB="0" distL="0" distR="0" wp14:anchorId="6B8C63AD" wp14:editId="03D8DD29">
                  <wp:extent cx="685800" cy="676275"/>
                  <wp:effectExtent l="19050" t="0" r="0" b="0"/>
                  <wp:docPr id="1" name="Picture 1" descr="Grb_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BiH"/>
                          <pic:cNvPicPr>
                            <a:picLocks noChangeAspect="1" noChangeArrowheads="1"/>
                          </pic:cNvPicPr>
                        </pic:nvPicPr>
                        <pic:blipFill>
                          <a:blip r:embed="rId9" cstate="print"/>
                          <a:srcRect/>
                          <a:stretch>
                            <a:fillRect/>
                          </a:stretch>
                        </pic:blipFill>
                        <pic:spPr bwMode="auto">
                          <a:xfrm>
                            <a:off x="0" y="0"/>
                            <a:ext cx="685800" cy="676275"/>
                          </a:xfrm>
                          <a:prstGeom prst="rect">
                            <a:avLst/>
                          </a:prstGeom>
                          <a:noFill/>
                          <a:ln w="9525">
                            <a:noFill/>
                            <a:miter lim="800000"/>
                            <a:headEnd/>
                            <a:tailEnd/>
                          </a:ln>
                        </pic:spPr>
                      </pic:pic>
                    </a:graphicData>
                  </a:graphic>
                </wp:inline>
              </w:drawing>
            </w:r>
            <w:r w:rsidRPr="00A243E1">
              <w:rPr>
                <w:rFonts w:eastAsia="Times New Roman" w:cstheme="minorHAnsi"/>
                <w:b/>
                <w:bCs/>
                <w:sz w:val="18"/>
                <w:szCs w:val="18"/>
                <w:lang w:val="en-GB"/>
              </w:rPr>
              <w:tab/>
            </w:r>
          </w:p>
          <w:p w:rsidR="00A10A21" w:rsidRPr="00A243E1" w:rsidRDefault="00A10A21" w:rsidP="00AC0950">
            <w:pPr>
              <w:autoSpaceDE w:val="0"/>
              <w:autoSpaceDN w:val="0"/>
              <w:adjustRightInd w:val="0"/>
              <w:spacing w:after="0" w:line="240" w:lineRule="auto"/>
              <w:rPr>
                <w:rFonts w:eastAsia="Times New Roman" w:cstheme="minorHAnsi"/>
                <w:b/>
                <w:bCs/>
                <w:sz w:val="18"/>
                <w:szCs w:val="18"/>
                <w:lang w:val="en-GB"/>
              </w:rPr>
            </w:pPr>
            <w:r w:rsidRPr="00A243E1">
              <w:rPr>
                <w:rFonts w:eastAsia="Times New Roman" w:cstheme="minorHAnsi"/>
                <w:b/>
                <w:bCs/>
                <w:sz w:val="18"/>
                <w:szCs w:val="18"/>
                <w:lang w:val="en-GB"/>
              </w:rPr>
              <w:t xml:space="preserve">               </w:t>
            </w:r>
            <w:r>
              <w:rPr>
                <w:rFonts w:eastAsia="Times New Roman" w:cstheme="minorHAnsi"/>
                <w:b/>
                <w:bCs/>
                <w:sz w:val="18"/>
                <w:szCs w:val="18"/>
                <w:lang w:val="en-GB"/>
              </w:rPr>
              <w:t xml:space="preserve">     </w:t>
            </w:r>
            <w:r w:rsidRPr="00A243E1">
              <w:rPr>
                <w:rFonts w:eastAsia="Times New Roman" w:cstheme="minorHAnsi"/>
                <w:b/>
                <w:bCs/>
                <w:sz w:val="18"/>
                <w:szCs w:val="18"/>
                <w:lang w:val="en-GB"/>
              </w:rPr>
              <w:t xml:space="preserve"> </w:t>
            </w:r>
            <w:r>
              <w:rPr>
                <w:rFonts w:eastAsia="Times New Roman" w:cstheme="minorHAnsi"/>
                <w:b/>
                <w:bCs/>
                <w:sz w:val="18"/>
                <w:szCs w:val="18"/>
                <w:lang w:val="en-GB"/>
              </w:rPr>
              <w:t xml:space="preserve">  </w:t>
            </w:r>
            <w:r w:rsidRPr="00A243E1">
              <w:rPr>
                <w:rFonts w:eastAsia="Times New Roman" w:cstheme="minorHAnsi"/>
                <w:b/>
                <w:bCs/>
                <w:sz w:val="18"/>
                <w:szCs w:val="18"/>
                <w:lang w:val="en-GB"/>
              </w:rPr>
              <w:t xml:space="preserve">  Bosnia and Herzegovina</w:t>
            </w:r>
          </w:p>
          <w:p w:rsidR="00A10A21" w:rsidRPr="00A243E1" w:rsidRDefault="00A10A21" w:rsidP="00AC0950">
            <w:pPr>
              <w:tabs>
                <w:tab w:val="center" w:pos="4703"/>
                <w:tab w:val="right" w:pos="9406"/>
              </w:tabs>
              <w:spacing w:after="0" w:line="240" w:lineRule="auto"/>
              <w:ind w:right="-108"/>
              <w:jc w:val="center"/>
              <w:rPr>
                <w:rFonts w:eastAsia="Times New Roman" w:cstheme="minorHAnsi"/>
                <w:b/>
                <w:sz w:val="18"/>
                <w:szCs w:val="18"/>
                <w:lang w:val="hr-HR"/>
              </w:rPr>
            </w:pPr>
            <w:r>
              <w:rPr>
                <w:rFonts w:eastAsia="Times New Roman" w:cstheme="minorHAnsi"/>
                <w:b/>
                <w:sz w:val="18"/>
                <w:szCs w:val="18"/>
                <w:lang w:val="hr-HR"/>
              </w:rPr>
              <w:t xml:space="preserve">  </w:t>
            </w:r>
            <w:r w:rsidRPr="00A243E1">
              <w:rPr>
                <w:rFonts w:eastAsia="Times New Roman" w:cstheme="minorHAnsi"/>
                <w:b/>
                <w:sz w:val="18"/>
                <w:szCs w:val="18"/>
                <w:lang w:val="hr-HR"/>
              </w:rPr>
              <w:t xml:space="preserve">AGENCY FOR STATISTICS </w:t>
            </w:r>
          </w:p>
          <w:p w:rsidR="00A10A21" w:rsidRPr="00A243E1" w:rsidRDefault="00A10A21" w:rsidP="00AC0950">
            <w:pPr>
              <w:tabs>
                <w:tab w:val="center" w:pos="4703"/>
                <w:tab w:val="right" w:pos="9406"/>
              </w:tabs>
              <w:spacing w:after="0" w:line="240" w:lineRule="auto"/>
              <w:ind w:right="-108"/>
              <w:jc w:val="center"/>
              <w:rPr>
                <w:rFonts w:eastAsia="Times New Roman" w:cstheme="minorHAnsi"/>
                <w:b/>
                <w:sz w:val="18"/>
                <w:szCs w:val="18"/>
                <w:lang w:val="hr-HR"/>
              </w:rPr>
            </w:pPr>
            <w:r>
              <w:rPr>
                <w:rFonts w:eastAsia="Times New Roman" w:cstheme="minorHAnsi"/>
                <w:b/>
                <w:sz w:val="18"/>
                <w:szCs w:val="18"/>
                <w:lang w:val="hr-HR"/>
              </w:rPr>
              <w:t xml:space="preserve"> </w:t>
            </w:r>
            <w:r w:rsidRPr="00A243E1">
              <w:rPr>
                <w:rFonts w:eastAsia="Times New Roman" w:cstheme="minorHAnsi"/>
                <w:b/>
                <w:sz w:val="18"/>
                <w:szCs w:val="18"/>
                <w:lang w:val="hr-HR"/>
              </w:rPr>
              <w:t>OF</w:t>
            </w:r>
            <w:r w:rsidRPr="00A243E1">
              <w:rPr>
                <w:rFonts w:eastAsia="Times New Roman" w:cstheme="minorHAnsi"/>
                <w:b/>
                <w:bCs/>
                <w:sz w:val="18"/>
                <w:szCs w:val="18"/>
                <w:lang w:val="en-US"/>
              </w:rPr>
              <w:t xml:space="preserve"> BOSNIA AND HERZEGOVINA</w:t>
            </w:r>
          </w:p>
        </w:tc>
        <w:tc>
          <w:tcPr>
            <w:tcW w:w="3825" w:type="dxa"/>
            <w:tcBorders>
              <w:bottom w:val="nil"/>
            </w:tcBorders>
          </w:tcPr>
          <w:p w:rsidR="00A10A21" w:rsidRPr="00A243E1" w:rsidRDefault="00A10A21" w:rsidP="00AC0950">
            <w:pPr>
              <w:tabs>
                <w:tab w:val="center" w:pos="4703"/>
                <w:tab w:val="right" w:pos="9406"/>
              </w:tabs>
              <w:spacing w:after="0" w:line="240" w:lineRule="auto"/>
              <w:jc w:val="center"/>
              <w:rPr>
                <w:rFonts w:eastAsia="Times New Roman" w:cstheme="minorHAnsi"/>
                <w:b/>
                <w:bCs/>
                <w:sz w:val="18"/>
                <w:szCs w:val="18"/>
                <w:lang w:val="hr-HR"/>
              </w:rPr>
            </w:pPr>
            <w:r w:rsidRPr="00A243E1">
              <w:rPr>
                <w:rFonts w:eastAsia="Times New Roman" w:cstheme="minorHAnsi"/>
                <w:b/>
                <w:bCs/>
                <w:sz w:val="18"/>
                <w:szCs w:val="18"/>
                <w:lang w:val="hr-HR"/>
              </w:rPr>
              <w:t xml:space="preserve">     Босна и Херцеговина</w:t>
            </w:r>
          </w:p>
          <w:p w:rsidR="00A10A21" w:rsidRPr="00A243E1" w:rsidRDefault="00A10A21" w:rsidP="00AC0950">
            <w:pPr>
              <w:tabs>
                <w:tab w:val="center" w:pos="4703"/>
                <w:tab w:val="right" w:pos="9406"/>
              </w:tabs>
              <w:spacing w:after="0" w:line="240" w:lineRule="auto"/>
              <w:ind w:left="-20" w:right="-250" w:firstLine="20"/>
              <w:jc w:val="center"/>
              <w:rPr>
                <w:rFonts w:eastAsia="Times New Roman" w:cstheme="minorHAnsi"/>
                <w:b/>
                <w:bCs/>
                <w:sz w:val="18"/>
                <w:szCs w:val="18"/>
                <w:lang w:val="hr-HR"/>
              </w:rPr>
            </w:pPr>
            <w:r w:rsidRPr="00A243E1">
              <w:rPr>
                <w:rFonts w:eastAsia="Times New Roman" w:cstheme="minorHAnsi"/>
                <w:b/>
                <w:bCs/>
                <w:sz w:val="18"/>
                <w:szCs w:val="18"/>
                <w:lang w:val="hr-HR"/>
              </w:rPr>
              <w:t>АГЕНЦИЈА ЗА СTATИСTИK</w:t>
            </w:r>
            <w:r w:rsidRPr="00A963FE">
              <w:rPr>
                <w:rFonts w:eastAsia="Times New Roman" w:cstheme="minorHAnsi"/>
                <w:b/>
                <w:sz w:val="18"/>
                <w:szCs w:val="18"/>
                <w:lang w:val="hr-HR"/>
              </w:rPr>
              <w:t>У</w:t>
            </w:r>
            <w:r w:rsidRPr="00A243E1">
              <w:rPr>
                <w:rFonts w:eastAsia="Times New Roman" w:cstheme="minorHAnsi"/>
                <w:b/>
                <w:bCs/>
                <w:sz w:val="18"/>
                <w:szCs w:val="18"/>
                <w:lang w:val="hr-HR"/>
              </w:rPr>
              <w:t xml:space="preserve">  </w:t>
            </w:r>
          </w:p>
          <w:p w:rsidR="00A10A21" w:rsidRPr="00A243E1" w:rsidRDefault="00A10A21" w:rsidP="00AC0950">
            <w:pPr>
              <w:tabs>
                <w:tab w:val="center" w:pos="4703"/>
                <w:tab w:val="right" w:pos="9406"/>
              </w:tabs>
              <w:spacing w:after="0" w:line="240" w:lineRule="auto"/>
              <w:ind w:left="-20" w:right="-250" w:firstLine="20"/>
              <w:jc w:val="center"/>
              <w:rPr>
                <w:rFonts w:eastAsia="Times New Roman" w:cstheme="minorHAnsi"/>
                <w:b/>
                <w:bCs/>
                <w:sz w:val="18"/>
                <w:szCs w:val="18"/>
                <w:lang w:val="hr-HR"/>
              </w:rPr>
            </w:pPr>
            <w:r w:rsidRPr="00A243E1">
              <w:rPr>
                <w:rFonts w:eastAsia="Times New Roman" w:cstheme="minorHAnsi"/>
                <w:b/>
                <w:bCs/>
                <w:sz w:val="18"/>
                <w:szCs w:val="18"/>
                <w:lang w:val="hr-HR"/>
              </w:rPr>
              <w:t>БОСНE И ХЕРЦЕГОВИНE</w:t>
            </w:r>
          </w:p>
          <w:p w:rsidR="00A10A21" w:rsidRPr="00A243E1" w:rsidRDefault="00A10A21" w:rsidP="00AC0950">
            <w:pPr>
              <w:tabs>
                <w:tab w:val="center" w:pos="4703"/>
                <w:tab w:val="right" w:pos="9406"/>
              </w:tabs>
              <w:spacing w:after="0" w:line="240" w:lineRule="auto"/>
              <w:rPr>
                <w:rFonts w:eastAsia="Times New Roman" w:cstheme="minorHAnsi"/>
                <w:sz w:val="18"/>
                <w:szCs w:val="18"/>
                <w:lang w:val="hr-HR"/>
              </w:rPr>
            </w:pPr>
          </w:p>
        </w:tc>
      </w:tr>
    </w:tbl>
    <w:p w:rsidR="00B922A3" w:rsidRPr="00B922A3" w:rsidRDefault="00B922A3" w:rsidP="00821E2D">
      <w:pPr>
        <w:autoSpaceDE w:val="0"/>
        <w:autoSpaceDN w:val="0"/>
        <w:adjustRightInd w:val="0"/>
        <w:spacing w:after="0" w:line="252" w:lineRule="auto"/>
        <w:jc w:val="center"/>
        <w:rPr>
          <w:rFonts w:cstheme="minorHAnsi"/>
          <w:b/>
          <w:bCs/>
          <w:sz w:val="24"/>
          <w:szCs w:val="24"/>
        </w:rPr>
      </w:pPr>
    </w:p>
    <w:p w:rsidR="00B922A3" w:rsidRPr="00B922A3" w:rsidRDefault="00B922A3" w:rsidP="009F7B52">
      <w:pPr>
        <w:autoSpaceDE w:val="0"/>
        <w:autoSpaceDN w:val="0"/>
        <w:adjustRightInd w:val="0"/>
        <w:spacing w:after="0" w:line="252" w:lineRule="auto"/>
        <w:rPr>
          <w:rFonts w:cstheme="minorHAnsi"/>
          <w:b/>
          <w:bCs/>
          <w:sz w:val="36"/>
          <w:szCs w:val="36"/>
        </w:rPr>
      </w:pPr>
    </w:p>
    <w:p w:rsidR="00B922A3" w:rsidRDefault="00B922A3" w:rsidP="009F7B52">
      <w:pPr>
        <w:autoSpaceDE w:val="0"/>
        <w:autoSpaceDN w:val="0"/>
        <w:adjustRightInd w:val="0"/>
        <w:spacing w:after="0" w:line="252" w:lineRule="auto"/>
        <w:rPr>
          <w:rFonts w:cstheme="minorHAnsi"/>
          <w:b/>
          <w:bCs/>
          <w:sz w:val="24"/>
          <w:szCs w:val="24"/>
        </w:rPr>
      </w:pPr>
    </w:p>
    <w:p w:rsidR="009A263D" w:rsidRDefault="009A263D" w:rsidP="009F7B52">
      <w:pPr>
        <w:autoSpaceDE w:val="0"/>
        <w:autoSpaceDN w:val="0"/>
        <w:adjustRightInd w:val="0"/>
        <w:spacing w:after="0" w:line="252" w:lineRule="auto"/>
        <w:rPr>
          <w:rFonts w:cstheme="minorHAnsi"/>
          <w:b/>
          <w:bCs/>
          <w:sz w:val="24"/>
          <w:szCs w:val="24"/>
        </w:rPr>
      </w:pPr>
    </w:p>
    <w:p w:rsidR="009A263D" w:rsidRDefault="009A263D" w:rsidP="009F7B52">
      <w:pPr>
        <w:autoSpaceDE w:val="0"/>
        <w:autoSpaceDN w:val="0"/>
        <w:adjustRightInd w:val="0"/>
        <w:spacing w:after="0" w:line="252" w:lineRule="auto"/>
        <w:rPr>
          <w:rFonts w:cstheme="minorHAnsi"/>
          <w:b/>
          <w:bCs/>
          <w:sz w:val="24"/>
          <w:szCs w:val="24"/>
        </w:rPr>
      </w:pPr>
    </w:p>
    <w:p w:rsidR="009A263D" w:rsidRPr="00221D6C" w:rsidRDefault="009A263D" w:rsidP="009F7B52">
      <w:pPr>
        <w:autoSpaceDE w:val="0"/>
        <w:autoSpaceDN w:val="0"/>
        <w:adjustRightInd w:val="0"/>
        <w:spacing w:after="0" w:line="252" w:lineRule="auto"/>
        <w:rPr>
          <w:rFonts w:cstheme="minorHAnsi"/>
          <w:b/>
          <w:bCs/>
          <w:sz w:val="24"/>
          <w:szCs w:val="24"/>
        </w:rPr>
      </w:pPr>
    </w:p>
    <w:p w:rsidR="00B922A3" w:rsidRPr="003634BD" w:rsidRDefault="003634BD" w:rsidP="009F7B52">
      <w:pPr>
        <w:autoSpaceDE w:val="0"/>
        <w:autoSpaceDN w:val="0"/>
        <w:adjustRightInd w:val="0"/>
        <w:spacing w:after="0" w:line="252" w:lineRule="auto"/>
        <w:jc w:val="both"/>
        <w:rPr>
          <w:rFonts w:cstheme="minorHAnsi"/>
          <w:b/>
          <w:bCs/>
          <w:i/>
          <w:sz w:val="36"/>
          <w:szCs w:val="36"/>
        </w:rPr>
      </w:pPr>
      <w:r>
        <w:rPr>
          <w:rFonts w:cstheme="minorHAnsi"/>
          <w:b/>
          <w:bCs/>
          <w:sz w:val="36"/>
          <w:szCs w:val="36"/>
        </w:rPr>
        <w:tab/>
      </w:r>
      <w:r>
        <w:rPr>
          <w:rFonts w:cstheme="minorHAnsi"/>
          <w:b/>
          <w:bCs/>
          <w:sz w:val="36"/>
          <w:szCs w:val="36"/>
        </w:rPr>
        <w:tab/>
      </w:r>
      <w:r>
        <w:rPr>
          <w:rFonts w:cstheme="minorHAnsi"/>
          <w:b/>
          <w:bCs/>
          <w:sz w:val="36"/>
          <w:szCs w:val="36"/>
        </w:rPr>
        <w:tab/>
      </w:r>
      <w:r>
        <w:rPr>
          <w:rFonts w:cstheme="minorHAnsi"/>
          <w:b/>
          <w:bCs/>
          <w:sz w:val="36"/>
          <w:szCs w:val="36"/>
        </w:rPr>
        <w:tab/>
      </w:r>
      <w:r>
        <w:rPr>
          <w:rFonts w:cstheme="minorHAnsi"/>
          <w:b/>
          <w:bCs/>
          <w:sz w:val="36"/>
          <w:szCs w:val="36"/>
        </w:rPr>
        <w:tab/>
      </w:r>
      <w:r>
        <w:rPr>
          <w:rFonts w:cstheme="minorHAnsi"/>
          <w:b/>
          <w:bCs/>
          <w:sz w:val="36"/>
          <w:szCs w:val="36"/>
        </w:rPr>
        <w:tab/>
      </w:r>
      <w:r>
        <w:rPr>
          <w:rFonts w:cstheme="minorHAnsi"/>
          <w:b/>
          <w:bCs/>
          <w:sz w:val="36"/>
          <w:szCs w:val="36"/>
        </w:rPr>
        <w:tab/>
      </w:r>
      <w:r>
        <w:rPr>
          <w:rFonts w:cstheme="minorHAnsi"/>
          <w:b/>
          <w:bCs/>
          <w:sz w:val="36"/>
          <w:szCs w:val="36"/>
        </w:rPr>
        <w:tab/>
      </w:r>
      <w:r>
        <w:rPr>
          <w:rFonts w:cstheme="minorHAnsi"/>
          <w:b/>
          <w:bCs/>
          <w:sz w:val="36"/>
          <w:szCs w:val="36"/>
        </w:rPr>
        <w:tab/>
      </w:r>
      <w:r>
        <w:rPr>
          <w:rFonts w:cstheme="minorHAnsi"/>
          <w:b/>
          <w:bCs/>
          <w:sz w:val="36"/>
          <w:szCs w:val="36"/>
        </w:rPr>
        <w:tab/>
      </w:r>
      <w:r>
        <w:rPr>
          <w:rFonts w:cstheme="minorHAnsi"/>
          <w:b/>
          <w:bCs/>
          <w:sz w:val="36"/>
          <w:szCs w:val="36"/>
        </w:rPr>
        <w:tab/>
      </w:r>
    </w:p>
    <w:p w:rsidR="00B922A3" w:rsidRDefault="00B922A3" w:rsidP="009F7B52">
      <w:pPr>
        <w:autoSpaceDE w:val="0"/>
        <w:autoSpaceDN w:val="0"/>
        <w:adjustRightInd w:val="0"/>
        <w:spacing w:after="0" w:line="252" w:lineRule="auto"/>
        <w:rPr>
          <w:rFonts w:cstheme="minorHAnsi"/>
          <w:b/>
          <w:bCs/>
          <w:sz w:val="36"/>
          <w:szCs w:val="36"/>
        </w:rPr>
      </w:pPr>
    </w:p>
    <w:p w:rsidR="00483D09" w:rsidRPr="00B922A3" w:rsidRDefault="00483D09" w:rsidP="009F7B52">
      <w:pPr>
        <w:autoSpaceDE w:val="0"/>
        <w:autoSpaceDN w:val="0"/>
        <w:adjustRightInd w:val="0"/>
        <w:spacing w:after="0" w:line="252" w:lineRule="auto"/>
        <w:rPr>
          <w:rFonts w:cstheme="minorHAnsi"/>
          <w:b/>
          <w:bCs/>
          <w:sz w:val="36"/>
          <w:szCs w:val="36"/>
        </w:rPr>
      </w:pPr>
    </w:p>
    <w:p w:rsidR="00B922A3" w:rsidRDefault="00B922A3" w:rsidP="009F7B52">
      <w:pPr>
        <w:autoSpaceDE w:val="0"/>
        <w:autoSpaceDN w:val="0"/>
        <w:adjustRightInd w:val="0"/>
        <w:spacing w:after="0" w:line="252" w:lineRule="auto"/>
        <w:rPr>
          <w:rFonts w:cstheme="minorHAnsi"/>
          <w:b/>
          <w:bCs/>
          <w:sz w:val="36"/>
          <w:szCs w:val="36"/>
        </w:rPr>
      </w:pPr>
    </w:p>
    <w:p w:rsidR="00821E2D" w:rsidRPr="00821E2D" w:rsidRDefault="00821E2D" w:rsidP="00821E2D">
      <w:pPr>
        <w:autoSpaceDE w:val="0"/>
        <w:autoSpaceDN w:val="0"/>
        <w:adjustRightInd w:val="0"/>
        <w:spacing w:after="0" w:line="240" w:lineRule="auto"/>
        <w:rPr>
          <w:rFonts w:ascii="Cambria" w:hAnsi="Cambria" w:cs="Cambria"/>
          <w:color w:val="000000"/>
          <w:sz w:val="24"/>
          <w:szCs w:val="24"/>
        </w:rPr>
      </w:pPr>
    </w:p>
    <w:p w:rsidR="00722794" w:rsidRPr="00B922A3" w:rsidRDefault="00722794" w:rsidP="009F7B52">
      <w:pPr>
        <w:autoSpaceDE w:val="0"/>
        <w:autoSpaceDN w:val="0"/>
        <w:adjustRightInd w:val="0"/>
        <w:spacing w:after="0" w:line="252" w:lineRule="auto"/>
        <w:rPr>
          <w:rFonts w:cstheme="minorHAnsi"/>
          <w:b/>
          <w:bCs/>
          <w:sz w:val="36"/>
          <w:szCs w:val="36"/>
        </w:rPr>
      </w:pPr>
    </w:p>
    <w:p w:rsidR="00B922A3" w:rsidRPr="00CA0A1E" w:rsidRDefault="00B922A3" w:rsidP="009F7B52">
      <w:pPr>
        <w:autoSpaceDE w:val="0"/>
        <w:autoSpaceDN w:val="0"/>
        <w:adjustRightInd w:val="0"/>
        <w:spacing w:after="0" w:line="252" w:lineRule="auto"/>
        <w:jc w:val="center"/>
        <w:rPr>
          <w:rFonts w:cstheme="minorHAnsi"/>
          <w:b/>
          <w:bCs/>
          <w:color w:val="1F497D" w:themeColor="text2"/>
          <w:sz w:val="40"/>
          <w:szCs w:val="40"/>
        </w:rPr>
      </w:pPr>
      <w:r w:rsidRPr="00CA0A1E">
        <w:rPr>
          <w:rFonts w:cstheme="minorHAnsi"/>
          <w:b/>
          <w:bCs/>
          <w:color w:val="1F497D" w:themeColor="text2"/>
          <w:sz w:val="40"/>
          <w:szCs w:val="40"/>
        </w:rPr>
        <w:t>S</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R</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E</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D</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NJ</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O</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R</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O</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Č</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N</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 xml:space="preserve">I </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P</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L</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A</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 xml:space="preserve">N </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R</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A</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D</w:t>
      </w:r>
      <w:r w:rsidR="00D74870" w:rsidRPr="00CA0A1E">
        <w:rPr>
          <w:rFonts w:cstheme="minorHAnsi"/>
          <w:b/>
          <w:bCs/>
          <w:color w:val="1F497D" w:themeColor="text2"/>
          <w:sz w:val="40"/>
          <w:szCs w:val="40"/>
        </w:rPr>
        <w:t xml:space="preserve"> </w:t>
      </w:r>
      <w:r w:rsidRPr="00CA0A1E">
        <w:rPr>
          <w:rFonts w:cstheme="minorHAnsi"/>
          <w:b/>
          <w:bCs/>
          <w:color w:val="1F497D" w:themeColor="text2"/>
          <w:sz w:val="40"/>
          <w:szCs w:val="40"/>
        </w:rPr>
        <w:t xml:space="preserve">A </w:t>
      </w:r>
    </w:p>
    <w:p w:rsidR="00B922A3" w:rsidRPr="00CA0A1E" w:rsidRDefault="00B922A3" w:rsidP="00250008">
      <w:pPr>
        <w:autoSpaceDE w:val="0"/>
        <w:autoSpaceDN w:val="0"/>
        <w:adjustRightInd w:val="0"/>
        <w:spacing w:after="0" w:line="252" w:lineRule="auto"/>
        <w:jc w:val="center"/>
        <w:rPr>
          <w:rFonts w:cstheme="minorHAnsi"/>
          <w:b/>
          <w:bCs/>
          <w:color w:val="1F497D" w:themeColor="text2"/>
          <w:sz w:val="28"/>
          <w:szCs w:val="28"/>
        </w:rPr>
      </w:pPr>
      <w:r w:rsidRPr="00CA0A1E">
        <w:rPr>
          <w:rFonts w:cstheme="minorHAnsi"/>
          <w:b/>
          <w:bCs/>
          <w:color w:val="1F497D" w:themeColor="text2"/>
          <w:sz w:val="28"/>
          <w:szCs w:val="28"/>
        </w:rPr>
        <w:t>AGENCIJE ZA STATISTIKU BOSNE I HERCEGOVINE</w:t>
      </w:r>
      <w:r w:rsidR="00250008">
        <w:rPr>
          <w:rFonts w:cstheme="minorHAnsi"/>
          <w:b/>
          <w:bCs/>
          <w:color w:val="1F497D" w:themeColor="text2"/>
          <w:sz w:val="28"/>
          <w:szCs w:val="28"/>
        </w:rPr>
        <w:t xml:space="preserve"> </w:t>
      </w:r>
      <w:r w:rsidRPr="00CA0A1E">
        <w:rPr>
          <w:rFonts w:cstheme="minorHAnsi"/>
          <w:b/>
          <w:bCs/>
          <w:color w:val="1F497D" w:themeColor="text2"/>
          <w:sz w:val="28"/>
          <w:szCs w:val="28"/>
        </w:rPr>
        <w:t>20</w:t>
      </w:r>
      <w:r w:rsidR="00D71C28">
        <w:rPr>
          <w:rFonts w:cstheme="minorHAnsi"/>
          <w:b/>
          <w:bCs/>
          <w:color w:val="1F497D" w:themeColor="text2"/>
          <w:sz w:val="28"/>
          <w:szCs w:val="28"/>
        </w:rPr>
        <w:t>20</w:t>
      </w:r>
      <w:r w:rsidRPr="00CA0A1E">
        <w:rPr>
          <w:rFonts w:cstheme="minorHAnsi"/>
          <w:b/>
          <w:bCs/>
          <w:color w:val="1F497D" w:themeColor="text2"/>
          <w:sz w:val="28"/>
          <w:szCs w:val="28"/>
        </w:rPr>
        <w:t>. – 20</w:t>
      </w:r>
      <w:r w:rsidR="00AC0950">
        <w:rPr>
          <w:rFonts w:cstheme="minorHAnsi"/>
          <w:b/>
          <w:bCs/>
          <w:color w:val="1F497D" w:themeColor="text2"/>
          <w:sz w:val="28"/>
          <w:szCs w:val="28"/>
        </w:rPr>
        <w:t>2</w:t>
      </w:r>
      <w:r w:rsidR="00D71C28">
        <w:rPr>
          <w:rFonts w:cstheme="minorHAnsi"/>
          <w:b/>
          <w:bCs/>
          <w:color w:val="1F497D" w:themeColor="text2"/>
          <w:sz w:val="28"/>
          <w:szCs w:val="28"/>
        </w:rPr>
        <w:t>2</w:t>
      </w:r>
      <w:r w:rsidRPr="00CA0A1E">
        <w:rPr>
          <w:rFonts w:cstheme="minorHAnsi"/>
          <w:b/>
          <w:bCs/>
          <w:color w:val="1F497D" w:themeColor="text2"/>
          <w:sz w:val="28"/>
          <w:szCs w:val="28"/>
        </w:rPr>
        <w:t xml:space="preserve">. </w:t>
      </w:r>
    </w:p>
    <w:p w:rsidR="00B922A3" w:rsidRPr="00821E2D" w:rsidRDefault="00821E2D" w:rsidP="004C43A0">
      <w:pPr>
        <w:autoSpaceDE w:val="0"/>
        <w:autoSpaceDN w:val="0"/>
        <w:adjustRightInd w:val="0"/>
        <w:spacing w:before="120" w:after="0" w:line="252" w:lineRule="auto"/>
        <w:jc w:val="both"/>
        <w:rPr>
          <w:rFonts w:cstheme="minorHAnsi"/>
          <w:b/>
          <w:bCs/>
          <w:color w:val="1F497D" w:themeColor="text2"/>
          <w:sz w:val="20"/>
          <w:szCs w:val="20"/>
        </w:rPr>
      </w:pPr>
      <w:r w:rsidRPr="00821E2D">
        <w:rPr>
          <w:rFonts w:cstheme="minorHAnsi"/>
          <w:color w:val="000000"/>
          <w:sz w:val="20"/>
          <w:szCs w:val="20"/>
        </w:rPr>
        <w:t>Dokument je pripremljen u skladu s Odlukom o postupku srednjoročnog planiranja, praćenja i izvještavanja u institu</w:t>
      </w:r>
      <w:r w:rsidR="00250008">
        <w:rPr>
          <w:rFonts w:cstheme="minorHAnsi"/>
          <w:color w:val="000000"/>
          <w:sz w:val="20"/>
          <w:szCs w:val="20"/>
        </w:rPr>
        <w:t>c</w:t>
      </w:r>
      <w:r w:rsidRPr="00821E2D">
        <w:rPr>
          <w:rFonts w:cstheme="minorHAnsi"/>
          <w:color w:val="000000"/>
          <w:sz w:val="20"/>
          <w:szCs w:val="20"/>
        </w:rPr>
        <w:t>ijama BiH (“Sl</w:t>
      </w:r>
      <w:r w:rsidR="004C43A0">
        <w:rPr>
          <w:rFonts w:cstheme="minorHAnsi"/>
          <w:color w:val="000000"/>
          <w:sz w:val="20"/>
          <w:szCs w:val="20"/>
        </w:rPr>
        <w:t xml:space="preserve">. </w:t>
      </w:r>
      <w:r w:rsidRPr="00821E2D">
        <w:rPr>
          <w:rFonts w:cstheme="minorHAnsi"/>
          <w:color w:val="000000"/>
          <w:sz w:val="20"/>
          <w:szCs w:val="20"/>
        </w:rPr>
        <w:t>glasnik BiH”, broj 62/14)</w:t>
      </w:r>
      <w:r w:rsidR="004C43A0">
        <w:rPr>
          <w:rFonts w:cstheme="minorHAnsi"/>
          <w:color w:val="000000"/>
          <w:sz w:val="20"/>
          <w:szCs w:val="20"/>
        </w:rPr>
        <w:t>,</w:t>
      </w:r>
      <w:r w:rsidRPr="00821E2D">
        <w:rPr>
          <w:rFonts w:cstheme="minorHAnsi"/>
          <w:color w:val="000000"/>
          <w:sz w:val="20"/>
          <w:szCs w:val="20"/>
        </w:rPr>
        <w:t xml:space="preserve"> Uputstvom o metodologiji u postupku srednjoročnog planiranja, praćenja i izvještavanja u institu</w:t>
      </w:r>
      <w:r w:rsidR="00250008">
        <w:rPr>
          <w:rFonts w:cstheme="minorHAnsi"/>
          <w:color w:val="000000"/>
          <w:sz w:val="20"/>
          <w:szCs w:val="20"/>
        </w:rPr>
        <w:t>c</w:t>
      </w:r>
      <w:r w:rsidRPr="00821E2D">
        <w:rPr>
          <w:rFonts w:cstheme="minorHAnsi"/>
          <w:color w:val="000000"/>
          <w:sz w:val="20"/>
          <w:szCs w:val="20"/>
        </w:rPr>
        <w:t>ijama BiH (“Sl</w:t>
      </w:r>
      <w:r w:rsidR="004C43A0">
        <w:rPr>
          <w:rFonts w:cstheme="minorHAnsi"/>
          <w:color w:val="000000"/>
          <w:sz w:val="20"/>
          <w:szCs w:val="20"/>
        </w:rPr>
        <w:t>.</w:t>
      </w:r>
      <w:r w:rsidRPr="00821E2D">
        <w:rPr>
          <w:rFonts w:cstheme="minorHAnsi"/>
          <w:color w:val="000000"/>
          <w:sz w:val="20"/>
          <w:szCs w:val="20"/>
        </w:rPr>
        <w:t xml:space="preserve"> glasnik BiH”, broj 44/15)</w:t>
      </w:r>
      <w:r w:rsidR="004C43A0" w:rsidRPr="004C43A0">
        <w:t xml:space="preserve"> </w:t>
      </w:r>
      <w:r w:rsidR="004C43A0" w:rsidRPr="004C43A0">
        <w:rPr>
          <w:rFonts w:cstheme="minorHAnsi"/>
          <w:color w:val="000000"/>
          <w:sz w:val="20"/>
          <w:szCs w:val="20"/>
        </w:rPr>
        <w:t>i Zakonom o izmjeni i dopuni zakona o ministarstvima i drugim tijelima uprave Bosne i Hercegovine (“Sl</w:t>
      </w:r>
      <w:r w:rsidR="004C43A0">
        <w:rPr>
          <w:rFonts w:cstheme="minorHAnsi"/>
          <w:color w:val="000000"/>
          <w:sz w:val="20"/>
          <w:szCs w:val="20"/>
        </w:rPr>
        <w:t>.</w:t>
      </w:r>
      <w:r w:rsidR="004C43A0" w:rsidRPr="004C43A0">
        <w:rPr>
          <w:rFonts w:cstheme="minorHAnsi"/>
          <w:color w:val="000000"/>
          <w:sz w:val="20"/>
          <w:szCs w:val="20"/>
        </w:rPr>
        <w:t xml:space="preserve"> glasnik BiH”, broj 19/16)</w:t>
      </w:r>
    </w:p>
    <w:p w:rsidR="00B922A3" w:rsidRDefault="00B922A3" w:rsidP="009F7B52">
      <w:pPr>
        <w:autoSpaceDE w:val="0"/>
        <w:autoSpaceDN w:val="0"/>
        <w:adjustRightInd w:val="0"/>
        <w:spacing w:after="0" w:line="252" w:lineRule="auto"/>
        <w:jc w:val="both"/>
        <w:rPr>
          <w:rFonts w:cstheme="minorHAnsi"/>
          <w:sz w:val="24"/>
          <w:szCs w:val="24"/>
        </w:rPr>
      </w:pPr>
    </w:p>
    <w:p w:rsidR="003634BD" w:rsidRDefault="003634BD" w:rsidP="009F7B52">
      <w:pPr>
        <w:autoSpaceDE w:val="0"/>
        <w:autoSpaceDN w:val="0"/>
        <w:adjustRightInd w:val="0"/>
        <w:spacing w:after="0" w:line="252" w:lineRule="auto"/>
        <w:jc w:val="both"/>
        <w:rPr>
          <w:rFonts w:cstheme="minorHAnsi"/>
          <w:sz w:val="24"/>
          <w:szCs w:val="24"/>
        </w:rPr>
      </w:pPr>
    </w:p>
    <w:p w:rsidR="003634BD" w:rsidRDefault="003634BD" w:rsidP="009F7B52">
      <w:pPr>
        <w:autoSpaceDE w:val="0"/>
        <w:autoSpaceDN w:val="0"/>
        <w:adjustRightInd w:val="0"/>
        <w:spacing w:after="0" w:line="252" w:lineRule="auto"/>
        <w:jc w:val="both"/>
        <w:rPr>
          <w:rFonts w:cstheme="minorHAnsi"/>
          <w:sz w:val="24"/>
          <w:szCs w:val="24"/>
        </w:rPr>
      </w:pPr>
    </w:p>
    <w:p w:rsidR="003634BD" w:rsidRPr="00B922A3" w:rsidRDefault="003634BD" w:rsidP="009F7B52">
      <w:pPr>
        <w:autoSpaceDE w:val="0"/>
        <w:autoSpaceDN w:val="0"/>
        <w:adjustRightInd w:val="0"/>
        <w:spacing w:after="0" w:line="252" w:lineRule="auto"/>
        <w:jc w:val="both"/>
        <w:rPr>
          <w:rFonts w:cstheme="minorHAnsi"/>
          <w:sz w:val="24"/>
          <w:szCs w:val="24"/>
        </w:rPr>
      </w:pPr>
    </w:p>
    <w:p w:rsidR="00221D6C" w:rsidRDefault="00221D6C" w:rsidP="009F7B52">
      <w:pPr>
        <w:autoSpaceDE w:val="0"/>
        <w:autoSpaceDN w:val="0"/>
        <w:adjustRightInd w:val="0"/>
        <w:spacing w:after="0" w:line="252" w:lineRule="auto"/>
        <w:jc w:val="both"/>
        <w:rPr>
          <w:rFonts w:cstheme="minorHAnsi"/>
          <w:sz w:val="24"/>
          <w:szCs w:val="24"/>
        </w:rPr>
      </w:pPr>
    </w:p>
    <w:p w:rsidR="00702B3A" w:rsidRDefault="00702B3A" w:rsidP="009F7B52">
      <w:pPr>
        <w:autoSpaceDE w:val="0"/>
        <w:autoSpaceDN w:val="0"/>
        <w:adjustRightInd w:val="0"/>
        <w:spacing w:after="0" w:line="252" w:lineRule="auto"/>
        <w:jc w:val="both"/>
        <w:rPr>
          <w:rFonts w:cstheme="minorHAnsi"/>
          <w:sz w:val="24"/>
          <w:szCs w:val="24"/>
        </w:rPr>
      </w:pPr>
    </w:p>
    <w:p w:rsidR="00702B3A" w:rsidRDefault="00702B3A" w:rsidP="009F7B52">
      <w:pPr>
        <w:autoSpaceDE w:val="0"/>
        <w:autoSpaceDN w:val="0"/>
        <w:adjustRightInd w:val="0"/>
        <w:spacing w:after="0" w:line="252" w:lineRule="auto"/>
        <w:jc w:val="both"/>
        <w:rPr>
          <w:rFonts w:cstheme="minorHAnsi"/>
          <w:sz w:val="24"/>
          <w:szCs w:val="24"/>
        </w:rPr>
      </w:pPr>
    </w:p>
    <w:p w:rsidR="00702B3A" w:rsidRDefault="00702B3A" w:rsidP="009F7B52">
      <w:pPr>
        <w:autoSpaceDE w:val="0"/>
        <w:autoSpaceDN w:val="0"/>
        <w:adjustRightInd w:val="0"/>
        <w:spacing w:after="0" w:line="252" w:lineRule="auto"/>
        <w:jc w:val="both"/>
        <w:rPr>
          <w:rFonts w:cstheme="minorHAnsi"/>
          <w:sz w:val="24"/>
          <w:szCs w:val="24"/>
        </w:rPr>
      </w:pPr>
    </w:p>
    <w:p w:rsidR="00702B3A" w:rsidRDefault="00702B3A" w:rsidP="009F7B52">
      <w:pPr>
        <w:autoSpaceDE w:val="0"/>
        <w:autoSpaceDN w:val="0"/>
        <w:adjustRightInd w:val="0"/>
        <w:spacing w:after="0" w:line="252" w:lineRule="auto"/>
        <w:jc w:val="both"/>
        <w:rPr>
          <w:rFonts w:cstheme="minorHAnsi"/>
          <w:sz w:val="24"/>
          <w:szCs w:val="24"/>
        </w:rPr>
      </w:pPr>
    </w:p>
    <w:p w:rsidR="00702B3A" w:rsidRDefault="00702B3A" w:rsidP="009F7B52">
      <w:pPr>
        <w:autoSpaceDE w:val="0"/>
        <w:autoSpaceDN w:val="0"/>
        <w:adjustRightInd w:val="0"/>
        <w:spacing w:after="0" w:line="252" w:lineRule="auto"/>
        <w:jc w:val="both"/>
        <w:rPr>
          <w:rFonts w:cstheme="minorHAnsi"/>
          <w:sz w:val="24"/>
          <w:szCs w:val="24"/>
        </w:rPr>
      </w:pPr>
    </w:p>
    <w:p w:rsidR="00702B3A" w:rsidRDefault="00702B3A" w:rsidP="009F7B52">
      <w:pPr>
        <w:autoSpaceDE w:val="0"/>
        <w:autoSpaceDN w:val="0"/>
        <w:adjustRightInd w:val="0"/>
        <w:spacing w:after="0" w:line="252" w:lineRule="auto"/>
        <w:jc w:val="both"/>
        <w:rPr>
          <w:rFonts w:cstheme="minorHAnsi"/>
          <w:sz w:val="24"/>
          <w:szCs w:val="24"/>
        </w:rPr>
      </w:pPr>
    </w:p>
    <w:p w:rsidR="00702B3A" w:rsidRPr="00B922A3" w:rsidRDefault="00702B3A" w:rsidP="009F7B52">
      <w:pPr>
        <w:autoSpaceDE w:val="0"/>
        <w:autoSpaceDN w:val="0"/>
        <w:adjustRightInd w:val="0"/>
        <w:spacing w:after="0" w:line="252" w:lineRule="auto"/>
        <w:jc w:val="both"/>
        <w:rPr>
          <w:rFonts w:cstheme="minorHAnsi"/>
          <w:sz w:val="24"/>
          <w:szCs w:val="24"/>
        </w:rPr>
      </w:pPr>
    </w:p>
    <w:p w:rsidR="00B922A3" w:rsidRDefault="00B922A3" w:rsidP="009F7B52">
      <w:pPr>
        <w:autoSpaceDE w:val="0"/>
        <w:autoSpaceDN w:val="0"/>
        <w:adjustRightInd w:val="0"/>
        <w:spacing w:after="0" w:line="252" w:lineRule="auto"/>
        <w:jc w:val="center"/>
        <w:rPr>
          <w:rFonts w:cstheme="minorHAnsi"/>
          <w:sz w:val="24"/>
          <w:szCs w:val="24"/>
        </w:rPr>
      </w:pPr>
    </w:p>
    <w:p w:rsidR="00250008" w:rsidRDefault="00250008" w:rsidP="009F7B52">
      <w:pPr>
        <w:autoSpaceDE w:val="0"/>
        <w:autoSpaceDN w:val="0"/>
        <w:adjustRightInd w:val="0"/>
        <w:spacing w:after="0" w:line="252" w:lineRule="auto"/>
        <w:jc w:val="center"/>
        <w:rPr>
          <w:rFonts w:cstheme="minorHAnsi"/>
          <w:sz w:val="24"/>
          <w:szCs w:val="24"/>
        </w:rPr>
      </w:pPr>
    </w:p>
    <w:p w:rsidR="00250008" w:rsidRDefault="00250008" w:rsidP="009F7B52">
      <w:pPr>
        <w:autoSpaceDE w:val="0"/>
        <w:autoSpaceDN w:val="0"/>
        <w:adjustRightInd w:val="0"/>
        <w:spacing w:after="0" w:line="252" w:lineRule="auto"/>
        <w:jc w:val="center"/>
        <w:rPr>
          <w:rFonts w:cstheme="minorHAnsi"/>
          <w:sz w:val="24"/>
          <w:szCs w:val="24"/>
        </w:rPr>
      </w:pPr>
    </w:p>
    <w:p w:rsidR="009A263D" w:rsidRDefault="009A263D" w:rsidP="009F7B52">
      <w:pPr>
        <w:autoSpaceDE w:val="0"/>
        <w:autoSpaceDN w:val="0"/>
        <w:adjustRightInd w:val="0"/>
        <w:spacing w:after="0" w:line="252" w:lineRule="auto"/>
        <w:jc w:val="center"/>
        <w:rPr>
          <w:rFonts w:cstheme="minorHAnsi"/>
          <w:sz w:val="24"/>
          <w:szCs w:val="24"/>
        </w:rPr>
      </w:pPr>
    </w:p>
    <w:p w:rsidR="009A263D" w:rsidRDefault="009A263D" w:rsidP="009F7B52">
      <w:pPr>
        <w:autoSpaceDE w:val="0"/>
        <w:autoSpaceDN w:val="0"/>
        <w:adjustRightInd w:val="0"/>
        <w:spacing w:after="0" w:line="252" w:lineRule="auto"/>
        <w:jc w:val="center"/>
        <w:rPr>
          <w:rFonts w:cstheme="minorHAnsi"/>
          <w:sz w:val="24"/>
          <w:szCs w:val="24"/>
        </w:rPr>
      </w:pPr>
    </w:p>
    <w:p w:rsidR="00250008" w:rsidRDefault="00250008" w:rsidP="009F7B52">
      <w:pPr>
        <w:autoSpaceDE w:val="0"/>
        <w:autoSpaceDN w:val="0"/>
        <w:adjustRightInd w:val="0"/>
        <w:spacing w:after="0" w:line="252" w:lineRule="auto"/>
        <w:jc w:val="center"/>
        <w:rPr>
          <w:rFonts w:cstheme="minorHAnsi"/>
          <w:sz w:val="24"/>
          <w:szCs w:val="24"/>
        </w:rPr>
      </w:pPr>
    </w:p>
    <w:p w:rsidR="00B922A3" w:rsidRPr="00701AF4" w:rsidRDefault="00B922A3" w:rsidP="009F7B52">
      <w:pPr>
        <w:autoSpaceDE w:val="0"/>
        <w:autoSpaceDN w:val="0"/>
        <w:adjustRightInd w:val="0"/>
        <w:spacing w:after="0" w:line="252" w:lineRule="auto"/>
        <w:jc w:val="center"/>
        <w:rPr>
          <w:rFonts w:cstheme="minorHAnsi"/>
          <w:color w:val="1F497D" w:themeColor="text2"/>
          <w:sz w:val="24"/>
          <w:szCs w:val="24"/>
        </w:rPr>
      </w:pPr>
      <w:r w:rsidRPr="00701AF4">
        <w:rPr>
          <w:rFonts w:cstheme="minorHAnsi"/>
          <w:color w:val="1F497D" w:themeColor="text2"/>
          <w:sz w:val="24"/>
          <w:szCs w:val="24"/>
        </w:rPr>
        <w:t>SARAJEVO, 201</w:t>
      </w:r>
      <w:r w:rsidR="00D71C28">
        <w:rPr>
          <w:rFonts w:cstheme="minorHAnsi"/>
          <w:color w:val="1F497D" w:themeColor="text2"/>
          <w:sz w:val="24"/>
          <w:szCs w:val="24"/>
        </w:rPr>
        <w:t>9</w:t>
      </w:r>
      <w:r w:rsidRPr="00701AF4">
        <w:rPr>
          <w:rFonts w:cstheme="minorHAnsi"/>
          <w:color w:val="1F497D" w:themeColor="text2"/>
          <w:sz w:val="24"/>
          <w:szCs w:val="24"/>
        </w:rPr>
        <w:t>.</w:t>
      </w:r>
    </w:p>
    <w:p w:rsidR="00B922A3" w:rsidRPr="00701AF4" w:rsidRDefault="00B922A3" w:rsidP="009F7B52">
      <w:pPr>
        <w:autoSpaceDE w:val="0"/>
        <w:autoSpaceDN w:val="0"/>
        <w:adjustRightInd w:val="0"/>
        <w:spacing w:after="0" w:line="252" w:lineRule="auto"/>
        <w:jc w:val="center"/>
        <w:rPr>
          <w:rFonts w:cstheme="minorHAnsi"/>
          <w:b/>
          <w:sz w:val="24"/>
          <w:szCs w:val="24"/>
        </w:rPr>
      </w:pPr>
      <w:r w:rsidRPr="00701AF4">
        <w:rPr>
          <w:rFonts w:cstheme="minorHAnsi"/>
          <w:b/>
          <w:sz w:val="24"/>
          <w:szCs w:val="24"/>
        </w:rPr>
        <w:lastRenderedPageBreak/>
        <w:t xml:space="preserve">S </w:t>
      </w:r>
      <w:r w:rsidR="00C814F0" w:rsidRPr="00701AF4">
        <w:rPr>
          <w:rFonts w:cstheme="minorHAnsi"/>
          <w:b/>
          <w:sz w:val="24"/>
          <w:szCs w:val="24"/>
        </w:rPr>
        <w:t xml:space="preserve"> </w:t>
      </w:r>
      <w:r w:rsidRPr="00701AF4">
        <w:rPr>
          <w:rFonts w:cstheme="minorHAnsi"/>
          <w:b/>
          <w:sz w:val="24"/>
          <w:szCs w:val="24"/>
        </w:rPr>
        <w:t xml:space="preserve">A </w:t>
      </w:r>
      <w:r w:rsidR="00C814F0" w:rsidRPr="00701AF4">
        <w:rPr>
          <w:rFonts w:cstheme="minorHAnsi"/>
          <w:b/>
          <w:sz w:val="24"/>
          <w:szCs w:val="24"/>
        </w:rPr>
        <w:t xml:space="preserve"> </w:t>
      </w:r>
      <w:r w:rsidRPr="00701AF4">
        <w:rPr>
          <w:rFonts w:cstheme="minorHAnsi"/>
          <w:b/>
          <w:sz w:val="24"/>
          <w:szCs w:val="24"/>
        </w:rPr>
        <w:t xml:space="preserve">D </w:t>
      </w:r>
      <w:r w:rsidR="00C814F0" w:rsidRPr="00701AF4">
        <w:rPr>
          <w:rFonts w:cstheme="minorHAnsi"/>
          <w:b/>
          <w:sz w:val="24"/>
          <w:szCs w:val="24"/>
        </w:rPr>
        <w:t xml:space="preserve"> </w:t>
      </w:r>
      <w:r w:rsidRPr="00701AF4">
        <w:rPr>
          <w:rFonts w:cstheme="minorHAnsi"/>
          <w:b/>
          <w:sz w:val="24"/>
          <w:szCs w:val="24"/>
        </w:rPr>
        <w:t xml:space="preserve">R </w:t>
      </w:r>
      <w:r w:rsidR="00C814F0" w:rsidRPr="00701AF4">
        <w:rPr>
          <w:rFonts w:cstheme="minorHAnsi"/>
          <w:b/>
          <w:sz w:val="24"/>
          <w:szCs w:val="24"/>
        </w:rPr>
        <w:t xml:space="preserve"> </w:t>
      </w:r>
      <w:r w:rsidRPr="00701AF4">
        <w:rPr>
          <w:rFonts w:cstheme="minorHAnsi"/>
          <w:b/>
          <w:sz w:val="24"/>
          <w:szCs w:val="24"/>
        </w:rPr>
        <w:t xml:space="preserve">Ž </w:t>
      </w:r>
      <w:r w:rsidR="00C814F0" w:rsidRPr="00701AF4">
        <w:rPr>
          <w:rFonts w:cstheme="minorHAnsi"/>
          <w:b/>
          <w:sz w:val="24"/>
          <w:szCs w:val="24"/>
        </w:rPr>
        <w:t xml:space="preserve"> </w:t>
      </w:r>
      <w:r w:rsidRPr="00701AF4">
        <w:rPr>
          <w:rFonts w:cstheme="minorHAnsi"/>
          <w:b/>
          <w:sz w:val="24"/>
          <w:szCs w:val="24"/>
        </w:rPr>
        <w:t>A</w:t>
      </w:r>
      <w:r w:rsidR="00C814F0" w:rsidRPr="00701AF4">
        <w:rPr>
          <w:rFonts w:cstheme="minorHAnsi"/>
          <w:b/>
          <w:sz w:val="24"/>
          <w:szCs w:val="24"/>
        </w:rPr>
        <w:t xml:space="preserve"> </w:t>
      </w:r>
      <w:r w:rsidRPr="00701AF4">
        <w:rPr>
          <w:rFonts w:cstheme="minorHAnsi"/>
          <w:b/>
          <w:sz w:val="24"/>
          <w:szCs w:val="24"/>
        </w:rPr>
        <w:t xml:space="preserve"> J</w:t>
      </w:r>
    </w:p>
    <w:p w:rsidR="00B922A3" w:rsidRPr="00701AF4" w:rsidRDefault="00B922A3" w:rsidP="009F7B52">
      <w:pPr>
        <w:autoSpaceDE w:val="0"/>
        <w:autoSpaceDN w:val="0"/>
        <w:adjustRightInd w:val="0"/>
        <w:spacing w:after="0" w:line="252" w:lineRule="auto"/>
        <w:rPr>
          <w:rFonts w:cstheme="minorHAnsi"/>
          <w:sz w:val="24"/>
          <w:szCs w:val="24"/>
        </w:rPr>
      </w:pPr>
    </w:p>
    <w:p w:rsidR="00C814F0" w:rsidRPr="00701AF4" w:rsidRDefault="00C814F0" w:rsidP="009F7B52">
      <w:pPr>
        <w:autoSpaceDE w:val="0"/>
        <w:autoSpaceDN w:val="0"/>
        <w:adjustRightInd w:val="0"/>
        <w:spacing w:after="0" w:line="252" w:lineRule="auto"/>
        <w:jc w:val="both"/>
        <w:rPr>
          <w:rFonts w:cstheme="minorHAnsi"/>
          <w:bCs/>
          <w:sz w:val="24"/>
          <w:szCs w:val="24"/>
        </w:rPr>
      </w:pPr>
    </w:p>
    <w:p w:rsidR="00C814F0" w:rsidRPr="00701AF4" w:rsidRDefault="00821E2D" w:rsidP="009F7B52">
      <w:pPr>
        <w:tabs>
          <w:tab w:val="left" w:pos="284"/>
        </w:tabs>
        <w:spacing w:after="0" w:line="252" w:lineRule="auto"/>
        <w:rPr>
          <w:rFonts w:cstheme="minorHAnsi"/>
          <w:sz w:val="24"/>
          <w:szCs w:val="24"/>
        </w:rPr>
      </w:pPr>
      <w:r>
        <w:rPr>
          <w:rFonts w:cstheme="minorHAnsi"/>
          <w:sz w:val="24"/>
          <w:szCs w:val="24"/>
        </w:rPr>
        <w:t xml:space="preserve">POGLAVLJE </w:t>
      </w:r>
      <w:r w:rsidR="00CE1E43" w:rsidRPr="00701AF4">
        <w:rPr>
          <w:rFonts w:cstheme="minorHAnsi"/>
          <w:sz w:val="24"/>
          <w:szCs w:val="24"/>
        </w:rPr>
        <w:t>1</w:t>
      </w:r>
      <w:r>
        <w:rPr>
          <w:rFonts w:cstheme="minorHAnsi"/>
          <w:sz w:val="24"/>
          <w:szCs w:val="24"/>
        </w:rPr>
        <w:t>:</w:t>
      </w:r>
      <w:r w:rsidR="00CE1E43" w:rsidRPr="00701AF4">
        <w:rPr>
          <w:rFonts w:cstheme="minorHAnsi"/>
          <w:sz w:val="24"/>
          <w:szCs w:val="24"/>
        </w:rPr>
        <w:tab/>
      </w:r>
      <w:r w:rsidR="00C814F0" w:rsidRPr="00701AF4">
        <w:rPr>
          <w:rFonts w:cstheme="minorHAnsi"/>
          <w:sz w:val="24"/>
          <w:szCs w:val="24"/>
        </w:rPr>
        <w:t>STRATEŠKI OKVIR</w:t>
      </w:r>
      <w:r w:rsidR="00A075F8" w:rsidRPr="00701AF4">
        <w:rPr>
          <w:rFonts w:cstheme="minorHAnsi"/>
          <w:sz w:val="24"/>
          <w:szCs w:val="24"/>
        </w:rPr>
        <w:t xml:space="preserve"> ............ </w:t>
      </w:r>
      <w:r w:rsidR="00CE1E43" w:rsidRPr="00701AF4">
        <w:rPr>
          <w:rFonts w:cstheme="minorHAnsi"/>
          <w:sz w:val="24"/>
          <w:szCs w:val="24"/>
        </w:rPr>
        <w:t xml:space="preserve">................................................................................. </w:t>
      </w:r>
      <w:r>
        <w:rPr>
          <w:rFonts w:cstheme="minorHAnsi"/>
          <w:sz w:val="24"/>
          <w:szCs w:val="24"/>
        </w:rPr>
        <w:t>3</w:t>
      </w:r>
    </w:p>
    <w:p w:rsidR="00C814F0" w:rsidRPr="00701AF4" w:rsidRDefault="00C814F0" w:rsidP="009F7B52">
      <w:pPr>
        <w:spacing w:after="0" w:line="252" w:lineRule="auto"/>
        <w:rPr>
          <w:rFonts w:cstheme="minorHAnsi"/>
          <w:sz w:val="24"/>
          <w:szCs w:val="24"/>
        </w:rPr>
      </w:pPr>
    </w:p>
    <w:p w:rsidR="00C814F0" w:rsidRPr="00701AF4" w:rsidRDefault="00B61460" w:rsidP="009F7B52">
      <w:pPr>
        <w:tabs>
          <w:tab w:val="left" w:pos="284"/>
        </w:tabs>
        <w:spacing w:after="0" w:line="252" w:lineRule="auto"/>
        <w:rPr>
          <w:rFonts w:cstheme="minorHAnsi"/>
          <w:sz w:val="24"/>
          <w:szCs w:val="24"/>
        </w:rPr>
      </w:pPr>
      <w:r>
        <w:rPr>
          <w:rFonts w:cstheme="minorHAnsi"/>
          <w:sz w:val="24"/>
          <w:szCs w:val="24"/>
        </w:rPr>
        <w:t>POGLAVLJE 2:</w:t>
      </w:r>
      <w:r w:rsidR="00CE1E43" w:rsidRPr="00701AF4">
        <w:rPr>
          <w:rFonts w:cstheme="minorHAnsi"/>
          <w:sz w:val="24"/>
          <w:szCs w:val="24"/>
        </w:rPr>
        <w:tab/>
      </w:r>
      <w:r w:rsidR="00C814F0" w:rsidRPr="00701AF4">
        <w:rPr>
          <w:rFonts w:cstheme="minorHAnsi"/>
          <w:sz w:val="24"/>
          <w:szCs w:val="24"/>
        </w:rPr>
        <w:t>VIZIJA I MISIJA</w:t>
      </w:r>
      <w:r w:rsidR="00A075F8" w:rsidRPr="00701AF4">
        <w:rPr>
          <w:rFonts w:cstheme="minorHAnsi"/>
          <w:sz w:val="24"/>
          <w:szCs w:val="24"/>
        </w:rPr>
        <w:t xml:space="preserve"> ....................................</w:t>
      </w:r>
      <w:r w:rsidR="00CE1E43" w:rsidRPr="00701AF4">
        <w:rPr>
          <w:rFonts w:cstheme="minorHAnsi"/>
          <w:sz w:val="24"/>
          <w:szCs w:val="24"/>
        </w:rPr>
        <w:t>..</w:t>
      </w:r>
      <w:r>
        <w:rPr>
          <w:rFonts w:cstheme="minorHAnsi"/>
          <w:sz w:val="24"/>
          <w:szCs w:val="24"/>
        </w:rPr>
        <w:t>.</w:t>
      </w:r>
      <w:r w:rsidR="00CE1E43" w:rsidRPr="00701AF4">
        <w:rPr>
          <w:rFonts w:cstheme="minorHAnsi"/>
          <w:sz w:val="24"/>
          <w:szCs w:val="24"/>
        </w:rPr>
        <w:t xml:space="preserve">............................................................ </w:t>
      </w:r>
      <w:r>
        <w:rPr>
          <w:rFonts w:cstheme="minorHAnsi"/>
          <w:sz w:val="24"/>
          <w:szCs w:val="24"/>
        </w:rPr>
        <w:t>4</w:t>
      </w:r>
      <w:r w:rsidR="00C814F0" w:rsidRPr="00701AF4">
        <w:rPr>
          <w:rFonts w:cstheme="minorHAnsi"/>
          <w:sz w:val="24"/>
          <w:szCs w:val="24"/>
        </w:rPr>
        <w:t xml:space="preserve"> </w:t>
      </w:r>
    </w:p>
    <w:p w:rsidR="00C814F0" w:rsidRPr="00701AF4" w:rsidRDefault="00701AF4" w:rsidP="009F7B52">
      <w:pPr>
        <w:spacing w:before="120" w:after="0" w:line="252" w:lineRule="auto"/>
        <w:ind w:left="283"/>
        <w:rPr>
          <w:rFonts w:cstheme="minorHAnsi"/>
          <w:sz w:val="24"/>
          <w:szCs w:val="24"/>
        </w:rPr>
      </w:pPr>
      <w:r>
        <w:rPr>
          <w:rFonts w:cstheme="minorHAnsi"/>
          <w:sz w:val="24"/>
          <w:szCs w:val="24"/>
        </w:rPr>
        <w:t xml:space="preserve">2.1 </w:t>
      </w:r>
      <w:r w:rsidR="003F18AB">
        <w:rPr>
          <w:rFonts w:cstheme="minorHAnsi"/>
          <w:sz w:val="24"/>
          <w:szCs w:val="24"/>
        </w:rPr>
        <w:t xml:space="preserve"> </w:t>
      </w:r>
      <w:r w:rsidR="00C814F0" w:rsidRPr="00701AF4">
        <w:rPr>
          <w:rFonts w:cstheme="minorHAnsi"/>
          <w:sz w:val="24"/>
          <w:szCs w:val="24"/>
        </w:rPr>
        <w:t>Misija</w:t>
      </w:r>
      <w:r w:rsidR="00A075F8" w:rsidRPr="00701AF4">
        <w:rPr>
          <w:rFonts w:cstheme="minorHAnsi"/>
          <w:sz w:val="24"/>
          <w:szCs w:val="24"/>
        </w:rPr>
        <w:t xml:space="preserve"> ....................................</w:t>
      </w:r>
      <w:r w:rsidR="00CE1E43" w:rsidRPr="00701AF4">
        <w:rPr>
          <w:rFonts w:cstheme="minorHAnsi"/>
          <w:sz w:val="24"/>
          <w:szCs w:val="24"/>
        </w:rPr>
        <w:t>......................................................................................</w:t>
      </w:r>
      <w:r w:rsidR="00A075F8" w:rsidRPr="00701AF4">
        <w:rPr>
          <w:rFonts w:cstheme="minorHAnsi"/>
          <w:sz w:val="24"/>
          <w:szCs w:val="24"/>
        </w:rPr>
        <w:t xml:space="preserve">.. </w:t>
      </w:r>
      <w:r w:rsidR="00B61460">
        <w:rPr>
          <w:rFonts w:cstheme="minorHAnsi"/>
          <w:sz w:val="24"/>
          <w:szCs w:val="24"/>
        </w:rPr>
        <w:t>4</w:t>
      </w:r>
    </w:p>
    <w:p w:rsidR="00C814F0" w:rsidRPr="00701AF4" w:rsidRDefault="00701AF4" w:rsidP="009F7B52">
      <w:pPr>
        <w:spacing w:before="120" w:after="0" w:line="252" w:lineRule="auto"/>
        <w:ind w:left="283"/>
        <w:rPr>
          <w:rFonts w:cstheme="minorHAnsi"/>
          <w:sz w:val="24"/>
          <w:szCs w:val="24"/>
        </w:rPr>
      </w:pPr>
      <w:r>
        <w:rPr>
          <w:rFonts w:cstheme="minorHAnsi"/>
          <w:sz w:val="24"/>
          <w:szCs w:val="24"/>
        </w:rPr>
        <w:t xml:space="preserve">2.2 </w:t>
      </w:r>
      <w:r w:rsidR="003F18AB">
        <w:rPr>
          <w:rFonts w:cstheme="minorHAnsi"/>
          <w:sz w:val="24"/>
          <w:szCs w:val="24"/>
        </w:rPr>
        <w:t xml:space="preserve"> </w:t>
      </w:r>
      <w:r w:rsidR="00C814F0" w:rsidRPr="00701AF4">
        <w:rPr>
          <w:rFonts w:cstheme="minorHAnsi"/>
          <w:sz w:val="24"/>
          <w:szCs w:val="24"/>
        </w:rPr>
        <w:t>Vizija</w:t>
      </w:r>
      <w:r w:rsidR="00A075F8" w:rsidRPr="00701AF4">
        <w:rPr>
          <w:rFonts w:cstheme="minorHAnsi"/>
          <w:sz w:val="24"/>
          <w:szCs w:val="24"/>
        </w:rPr>
        <w:t xml:space="preserve"> .................................</w:t>
      </w:r>
      <w:r w:rsidR="00CE1E43" w:rsidRPr="00701AF4">
        <w:rPr>
          <w:rFonts w:cstheme="minorHAnsi"/>
          <w:sz w:val="24"/>
          <w:szCs w:val="24"/>
        </w:rPr>
        <w:t>......................................................................................</w:t>
      </w:r>
      <w:r w:rsidR="00B61460">
        <w:rPr>
          <w:rFonts w:cstheme="minorHAnsi"/>
          <w:sz w:val="24"/>
          <w:szCs w:val="24"/>
        </w:rPr>
        <w:t>...... 4</w:t>
      </w:r>
    </w:p>
    <w:p w:rsidR="00C814F0" w:rsidRPr="00701AF4" w:rsidRDefault="00C814F0" w:rsidP="009F7B52">
      <w:pPr>
        <w:spacing w:after="0" w:line="252" w:lineRule="auto"/>
        <w:jc w:val="both"/>
        <w:rPr>
          <w:rFonts w:cstheme="minorHAnsi"/>
          <w:sz w:val="24"/>
          <w:szCs w:val="24"/>
        </w:rPr>
      </w:pPr>
    </w:p>
    <w:p w:rsidR="00C814F0" w:rsidRPr="00701AF4" w:rsidRDefault="00B61460" w:rsidP="00B61460">
      <w:pPr>
        <w:tabs>
          <w:tab w:val="left" w:pos="284"/>
        </w:tabs>
        <w:spacing w:after="0" w:line="252" w:lineRule="auto"/>
        <w:rPr>
          <w:rFonts w:cstheme="minorHAnsi"/>
          <w:sz w:val="24"/>
          <w:szCs w:val="24"/>
        </w:rPr>
      </w:pPr>
      <w:r>
        <w:rPr>
          <w:rFonts w:cstheme="minorHAnsi"/>
          <w:sz w:val="24"/>
          <w:szCs w:val="24"/>
        </w:rPr>
        <w:t xml:space="preserve">POGLAVLJE 3: </w:t>
      </w:r>
      <w:r w:rsidR="00C814F0" w:rsidRPr="00701AF4">
        <w:rPr>
          <w:rFonts w:cstheme="minorHAnsi"/>
          <w:sz w:val="24"/>
          <w:szCs w:val="24"/>
        </w:rPr>
        <w:t>UČESNICI I PARTNERI</w:t>
      </w:r>
      <w:r w:rsidR="00A075F8" w:rsidRPr="00701AF4">
        <w:rPr>
          <w:rFonts w:cstheme="minorHAnsi"/>
          <w:sz w:val="24"/>
          <w:szCs w:val="24"/>
        </w:rPr>
        <w:t xml:space="preserve"> ..........</w:t>
      </w:r>
      <w:r w:rsidR="00CE1E43" w:rsidRPr="00701AF4">
        <w:rPr>
          <w:rFonts w:cstheme="minorHAnsi"/>
          <w:sz w:val="24"/>
          <w:szCs w:val="24"/>
        </w:rPr>
        <w:t>..................................................</w:t>
      </w:r>
      <w:r w:rsidR="00220772" w:rsidRPr="00701AF4">
        <w:rPr>
          <w:rFonts w:cstheme="minorHAnsi"/>
          <w:sz w:val="24"/>
          <w:szCs w:val="24"/>
        </w:rPr>
        <w:t>................</w:t>
      </w:r>
      <w:r w:rsidR="00CE1E43" w:rsidRPr="00701AF4">
        <w:rPr>
          <w:rFonts w:cstheme="minorHAnsi"/>
          <w:sz w:val="24"/>
          <w:szCs w:val="24"/>
        </w:rPr>
        <w:t>.......</w:t>
      </w:r>
      <w:r w:rsidR="00A075F8" w:rsidRPr="00701AF4">
        <w:rPr>
          <w:rFonts w:cstheme="minorHAnsi"/>
          <w:sz w:val="24"/>
          <w:szCs w:val="24"/>
        </w:rPr>
        <w:t xml:space="preserve">..... </w:t>
      </w:r>
      <w:r>
        <w:rPr>
          <w:rFonts w:cstheme="minorHAnsi"/>
          <w:sz w:val="24"/>
          <w:szCs w:val="24"/>
        </w:rPr>
        <w:t>5</w:t>
      </w:r>
      <w:r w:rsidR="00C814F0" w:rsidRPr="00701AF4">
        <w:rPr>
          <w:rFonts w:cstheme="minorHAnsi"/>
          <w:sz w:val="24"/>
          <w:szCs w:val="24"/>
        </w:rPr>
        <w:t xml:space="preserve"> </w:t>
      </w:r>
    </w:p>
    <w:p w:rsidR="00C814F0" w:rsidRPr="00701AF4" w:rsidRDefault="00C814F0" w:rsidP="009F7B52">
      <w:pPr>
        <w:spacing w:after="0" w:line="252" w:lineRule="auto"/>
        <w:jc w:val="both"/>
        <w:rPr>
          <w:rFonts w:cstheme="minorHAnsi"/>
          <w:sz w:val="24"/>
          <w:szCs w:val="24"/>
        </w:rPr>
      </w:pPr>
    </w:p>
    <w:p w:rsidR="00C814F0" w:rsidRPr="00701AF4" w:rsidRDefault="00B61460" w:rsidP="009F7B52">
      <w:pPr>
        <w:tabs>
          <w:tab w:val="left" w:pos="284"/>
        </w:tabs>
        <w:spacing w:after="0" w:line="252" w:lineRule="auto"/>
        <w:jc w:val="both"/>
        <w:rPr>
          <w:rFonts w:cstheme="minorHAnsi"/>
          <w:sz w:val="24"/>
          <w:szCs w:val="24"/>
        </w:rPr>
      </w:pPr>
      <w:r>
        <w:rPr>
          <w:rFonts w:cstheme="minorHAnsi"/>
          <w:sz w:val="24"/>
          <w:szCs w:val="24"/>
        </w:rPr>
        <w:t xml:space="preserve">POGLAVLJE 4: </w:t>
      </w:r>
      <w:r w:rsidR="00C814F0" w:rsidRPr="00701AF4">
        <w:rPr>
          <w:rFonts w:cstheme="minorHAnsi"/>
          <w:sz w:val="24"/>
          <w:szCs w:val="24"/>
        </w:rPr>
        <w:t>OSNOVNA PROGRAMSKA OPREDJELJENJA</w:t>
      </w:r>
      <w:r w:rsidR="00A075F8" w:rsidRPr="00701AF4">
        <w:rPr>
          <w:rFonts w:cstheme="minorHAnsi"/>
          <w:sz w:val="24"/>
          <w:szCs w:val="24"/>
        </w:rPr>
        <w:t xml:space="preserve"> ...........</w:t>
      </w:r>
      <w:r w:rsidR="00CE1E43" w:rsidRPr="00701AF4">
        <w:rPr>
          <w:rFonts w:cstheme="minorHAnsi"/>
          <w:sz w:val="24"/>
          <w:szCs w:val="24"/>
        </w:rPr>
        <w:t>..............</w:t>
      </w:r>
      <w:r w:rsidR="003F18AB">
        <w:rPr>
          <w:rFonts w:cstheme="minorHAnsi"/>
          <w:sz w:val="24"/>
          <w:szCs w:val="24"/>
        </w:rPr>
        <w:t>.</w:t>
      </w:r>
      <w:r w:rsidR="00CE1E43" w:rsidRPr="00701AF4">
        <w:rPr>
          <w:rFonts w:cstheme="minorHAnsi"/>
          <w:sz w:val="24"/>
          <w:szCs w:val="24"/>
        </w:rPr>
        <w:t>....</w:t>
      </w:r>
      <w:r w:rsidR="00A075F8" w:rsidRPr="00701AF4">
        <w:rPr>
          <w:rFonts w:cstheme="minorHAnsi"/>
          <w:sz w:val="24"/>
          <w:szCs w:val="24"/>
        </w:rPr>
        <w:t>...</w:t>
      </w:r>
      <w:r w:rsidR="00220772" w:rsidRPr="00701AF4">
        <w:rPr>
          <w:rFonts w:cstheme="minorHAnsi"/>
          <w:sz w:val="24"/>
          <w:szCs w:val="24"/>
        </w:rPr>
        <w:t>...........</w:t>
      </w:r>
      <w:r w:rsidR="00A075F8" w:rsidRPr="00701AF4">
        <w:rPr>
          <w:rFonts w:cstheme="minorHAnsi"/>
          <w:sz w:val="24"/>
          <w:szCs w:val="24"/>
        </w:rPr>
        <w:t xml:space="preserve">........... </w:t>
      </w:r>
      <w:r w:rsidR="00B74DC7">
        <w:rPr>
          <w:rFonts w:cstheme="minorHAnsi"/>
          <w:sz w:val="24"/>
          <w:szCs w:val="24"/>
        </w:rPr>
        <w:t>6</w:t>
      </w:r>
    </w:p>
    <w:p w:rsidR="00B74DC7" w:rsidRDefault="00B74DC7" w:rsidP="003F18AB">
      <w:pPr>
        <w:tabs>
          <w:tab w:val="left" w:pos="284"/>
        </w:tabs>
        <w:spacing w:before="120" w:after="0" w:line="252" w:lineRule="auto"/>
        <w:ind w:left="284"/>
        <w:jc w:val="both"/>
        <w:rPr>
          <w:rFonts w:cstheme="minorHAnsi"/>
          <w:sz w:val="24"/>
          <w:szCs w:val="24"/>
        </w:rPr>
      </w:pPr>
      <w:r>
        <w:rPr>
          <w:rFonts w:cstheme="minorHAnsi"/>
          <w:sz w:val="24"/>
          <w:szCs w:val="24"/>
        </w:rPr>
        <w:t>4.1</w:t>
      </w:r>
      <w:r>
        <w:rPr>
          <w:rFonts w:cstheme="minorHAnsi"/>
          <w:sz w:val="24"/>
          <w:szCs w:val="24"/>
        </w:rPr>
        <w:tab/>
      </w:r>
      <w:r w:rsidR="00372DA5">
        <w:rPr>
          <w:rFonts w:cstheme="minorHAnsi"/>
          <w:sz w:val="24"/>
          <w:szCs w:val="24"/>
        </w:rPr>
        <w:t xml:space="preserve"> </w:t>
      </w:r>
      <w:r>
        <w:rPr>
          <w:rFonts w:cstheme="minorHAnsi"/>
          <w:sz w:val="24"/>
          <w:szCs w:val="24"/>
        </w:rPr>
        <w:t>Analiza okruženja ......................................................................................................... 6</w:t>
      </w:r>
    </w:p>
    <w:p w:rsidR="003F18AB" w:rsidRDefault="003F18AB" w:rsidP="003F18AB">
      <w:pPr>
        <w:tabs>
          <w:tab w:val="left" w:pos="284"/>
        </w:tabs>
        <w:spacing w:before="120" w:after="0" w:line="252" w:lineRule="auto"/>
        <w:ind w:left="284"/>
        <w:jc w:val="both"/>
        <w:rPr>
          <w:rFonts w:cstheme="minorHAnsi"/>
          <w:sz w:val="24"/>
          <w:szCs w:val="24"/>
        </w:rPr>
      </w:pPr>
      <w:r>
        <w:rPr>
          <w:rFonts w:cstheme="minorHAnsi"/>
          <w:sz w:val="24"/>
          <w:szCs w:val="24"/>
        </w:rPr>
        <w:t>4.</w:t>
      </w:r>
      <w:r w:rsidR="00B74DC7">
        <w:rPr>
          <w:rFonts w:cstheme="minorHAnsi"/>
          <w:sz w:val="24"/>
          <w:szCs w:val="24"/>
        </w:rPr>
        <w:t>2</w:t>
      </w:r>
      <w:r>
        <w:rPr>
          <w:rFonts w:cstheme="minorHAnsi"/>
          <w:sz w:val="24"/>
          <w:szCs w:val="24"/>
        </w:rPr>
        <w:t xml:space="preserve">   Srednjoročni cilj............................................................................................................ </w:t>
      </w:r>
      <w:r w:rsidR="00946EC4">
        <w:rPr>
          <w:rFonts w:cstheme="minorHAnsi"/>
          <w:sz w:val="24"/>
          <w:szCs w:val="24"/>
        </w:rPr>
        <w:t>8</w:t>
      </w:r>
    </w:p>
    <w:p w:rsidR="003F18AB" w:rsidRDefault="003F18AB" w:rsidP="00EA1372">
      <w:pPr>
        <w:tabs>
          <w:tab w:val="left" w:pos="284"/>
        </w:tabs>
        <w:spacing w:before="120" w:after="0" w:line="252" w:lineRule="auto"/>
        <w:ind w:left="284"/>
        <w:jc w:val="both"/>
        <w:rPr>
          <w:rFonts w:cstheme="minorHAnsi"/>
          <w:sz w:val="24"/>
          <w:szCs w:val="24"/>
        </w:rPr>
      </w:pPr>
      <w:r>
        <w:rPr>
          <w:rFonts w:cstheme="minorHAnsi"/>
          <w:sz w:val="24"/>
          <w:szCs w:val="24"/>
        </w:rPr>
        <w:t>4.</w:t>
      </w:r>
      <w:r w:rsidR="00946EC4">
        <w:rPr>
          <w:rFonts w:cstheme="minorHAnsi"/>
          <w:sz w:val="24"/>
          <w:szCs w:val="24"/>
        </w:rPr>
        <w:t>3</w:t>
      </w:r>
      <w:r>
        <w:rPr>
          <w:rFonts w:cstheme="minorHAnsi"/>
          <w:sz w:val="24"/>
          <w:szCs w:val="24"/>
        </w:rPr>
        <w:t xml:space="preserve">   Specifični cilj</w:t>
      </w:r>
      <w:r w:rsidR="00EA1372">
        <w:rPr>
          <w:rFonts w:cstheme="minorHAnsi"/>
          <w:sz w:val="24"/>
          <w:szCs w:val="24"/>
        </w:rPr>
        <w:t>evi</w:t>
      </w:r>
      <w:r>
        <w:rPr>
          <w:rFonts w:cstheme="minorHAnsi"/>
          <w:sz w:val="24"/>
          <w:szCs w:val="24"/>
        </w:rPr>
        <w:t>.........................................</w:t>
      </w:r>
      <w:r w:rsidR="00054654">
        <w:rPr>
          <w:rFonts w:cstheme="minorHAnsi"/>
          <w:sz w:val="24"/>
          <w:szCs w:val="24"/>
        </w:rPr>
        <w:t>....</w:t>
      </w:r>
      <w:r>
        <w:rPr>
          <w:rFonts w:cstheme="minorHAnsi"/>
          <w:sz w:val="24"/>
          <w:szCs w:val="24"/>
        </w:rPr>
        <w:t>.......................................</w:t>
      </w:r>
      <w:r w:rsidR="00B74DC7">
        <w:rPr>
          <w:rFonts w:cstheme="minorHAnsi"/>
          <w:sz w:val="24"/>
          <w:szCs w:val="24"/>
        </w:rPr>
        <w:t>.</w:t>
      </w:r>
      <w:r w:rsidR="00054654">
        <w:rPr>
          <w:rFonts w:cstheme="minorHAnsi"/>
          <w:sz w:val="24"/>
          <w:szCs w:val="24"/>
        </w:rPr>
        <w:t>.</w:t>
      </w:r>
      <w:r w:rsidR="00B74DC7">
        <w:rPr>
          <w:rFonts w:cstheme="minorHAnsi"/>
          <w:sz w:val="24"/>
          <w:szCs w:val="24"/>
        </w:rPr>
        <w:t>.</w:t>
      </w:r>
      <w:r>
        <w:rPr>
          <w:rFonts w:cstheme="minorHAnsi"/>
          <w:sz w:val="24"/>
          <w:szCs w:val="24"/>
        </w:rPr>
        <w:t xml:space="preserve">...................... </w:t>
      </w:r>
      <w:r w:rsidR="00B74DC7">
        <w:rPr>
          <w:rFonts w:cstheme="minorHAnsi"/>
          <w:sz w:val="24"/>
          <w:szCs w:val="24"/>
        </w:rPr>
        <w:t>8</w:t>
      </w:r>
    </w:p>
    <w:p w:rsidR="003F18AB" w:rsidRPr="00701AF4" w:rsidRDefault="003F18AB" w:rsidP="00EA1372">
      <w:pPr>
        <w:tabs>
          <w:tab w:val="left" w:pos="284"/>
        </w:tabs>
        <w:spacing w:before="120" w:after="0" w:line="252" w:lineRule="auto"/>
        <w:ind w:left="284"/>
        <w:jc w:val="both"/>
        <w:rPr>
          <w:rFonts w:cstheme="minorHAnsi"/>
          <w:sz w:val="24"/>
          <w:szCs w:val="24"/>
        </w:rPr>
      </w:pPr>
      <w:r>
        <w:rPr>
          <w:rFonts w:cstheme="minorHAnsi"/>
          <w:sz w:val="24"/>
          <w:szCs w:val="24"/>
        </w:rPr>
        <w:t xml:space="preserve">   </w:t>
      </w:r>
    </w:p>
    <w:p w:rsidR="00C814F0" w:rsidRPr="00701AF4" w:rsidRDefault="000D2A5F" w:rsidP="009F7B52">
      <w:pPr>
        <w:tabs>
          <w:tab w:val="left" w:pos="284"/>
        </w:tabs>
        <w:spacing w:after="0" w:line="252" w:lineRule="auto"/>
        <w:jc w:val="both"/>
        <w:rPr>
          <w:rFonts w:cstheme="minorHAnsi"/>
          <w:sz w:val="19"/>
          <w:szCs w:val="19"/>
        </w:rPr>
      </w:pPr>
      <w:r>
        <w:rPr>
          <w:rFonts w:cstheme="minorHAnsi"/>
          <w:sz w:val="24"/>
          <w:szCs w:val="24"/>
        </w:rPr>
        <w:t xml:space="preserve">POGLAVLJE 5: </w:t>
      </w:r>
      <w:r w:rsidR="00CE1E43" w:rsidRPr="00701AF4">
        <w:rPr>
          <w:rFonts w:cstheme="minorHAnsi"/>
          <w:sz w:val="24"/>
          <w:szCs w:val="24"/>
        </w:rPr>
        <w:t>RESURSI I KAPACITETI ZA POSTIZANJE CILJEVA ......................</w:t>
      </w:r>
      <w:r w:rsidR="00054654">
        <w:rPr>
          <w:rFonts w:cstheme="minorHAnsi"/>
          <w:sz w:val="24"/>
          <w:szCs w:val="24"/>
        </w:rPr>
        <w:t>....</w:t>
      </w:r>
      <w:r w:rsidR="00CE1E43" w:rsidRPr="00701AF4">
        <w:rPr>
          <w:rFonts w:cstheme="minorHAnsi"/>
          <w:sz w:val="24"/>
          <w:szCs w:val="24"/>
        </w:rPr>
        <w:t>...</w:t>
      </w:r>
      <w:r w:rsidR="00220772" w:rsidRPr="00701AF4">
        <w:rPr>
          <w:rFonts w:cstheme="minorHAnsi"/>
          <w:sz w:val="24"/>
          <w:szCs w:val="24"/>
        </w:rPr>
        <w:t>.........</w:t>
      </w:r>
      <w:r w:rsidR="00CE1E43" w:rsidRPr="00701AF4">
        <w:rPr>
          <w:rFonts w:cstheme="minorHAnsi"/>
          <w:sz w:val="24"/>
          <w:szCs w:val="24"/>
        </w:rPr>
        <w:t xml:space="preserve">........... </w:t>
      </w:r>
      <w:r w:rsidR="00EA1372">
        <w:rPr>
          <w:rFonts w:cstheme="minorHAnsi"/>
          <w:sz w:val="24"/>
          <w:szCs w:val="24"/>
        </w:rPr>
        <w:t>9</w:t>
      </w:r>
    </w:p>
    <w:p w:rsidR="00C814F0" w:rsidRPr="00701AF4" w:rsidRDefault="003F18AB" w:rsidP="003F18AB">
      <w:pPr>
        <w:spacing w:before="120" w:after="0" w:line="252" w:lineRule="auto"/>
        <w:ind w:left="624" w:hanging="340"/>
        <w:jc w:val="both"/>
        <w:rPr>
          <w:rFonts w:cstheme="minorHAnsi"/>
          <w:sz w:val="24"/>
          <w:szCs w:val="24"/>
        </w:rPr>
      </w:pPr>
      <w:r>
        <w:rPr>
          <w:rFonts w:cstheme="minorHAnsi"/>
          <w:sz w:val="24"/>
          <w:szCs w:val="24"/>
        </w:rPr>
        <w:t xml:space="preserve">5.1  </w:t>
      </w:r>
      <w:r w:rsidR="00C814F0" w:rsidRPr="00701AF4">
        <w:rPr>
          <w:rFonts w:cstheme="minorHAnsi"/>
          <w:sz w:val="24"/>
          <w:szCs w:val="24"/>
        </w:rPr>
        <w:t>Predviđeni izvori finansiranja</w:t>
      </w:r>
      <w:r w:rsidR="00CE1E43" w:rsidRPr="00701AF4">
        <w:rPr>
          <w:rFonts w:cstheme="minorHAnsi"/>
          <w:sz w:val="24"/>
          <w:szCs w:val="24"/>
        </w:rPr>
        <w:t xml:space="preserve"> .........................................................</w:t>
      </w:r>
      <w:r w:rsidR="00054654">
        <w:rPr>
          <w:rFonts w:cstheme="minorHAnsi"/>
          <w:sz w:val="24"/>
          <w:szCs w:val="24"/>
        </w:rPr>
        <w:t>..</w:t>
      </w:r>
      <w:r w:rsidR="00CE1E43" w:rsidRPr="00701AF4">
        <w:rPr>
          <w:rFonts w:cstheme="minorHAnsi"/>
          <w:sz w:val="24"/>
          <w:szCs w:val="24"/>
        </w:rPr>
        <w:t>....</w:t>
      </w:r>
      <w:r>
        <w:rPr>
          <w:rFonts w:cstheme="minorHAnsi"/>
          <w:sz w:val="24"/>
          <w:szCs w:val="24"/>
        </w:rPr>
        <w:t>.</w:t>
      </w:r>
      <w:r w:rsidR="00220772" w:rsidRPr="00701AF4">
        <w:rPr>
          <w:rFonts w:cstheme="minorHAnsi"/>
          <w:sz w:val="24"/>
          <w:szCs w:val="24"/>
        </w:rPr>
        <w:t>.............</w:t>
      </w:r>
      <w:r w:rsidR="00CE1E43" w:rsidRPr="00701AF4">
        <w:rPr>
          <w:rFonts w:cstheme="minorHAnsi"/>
          <w:sz w:val="24"/>
          <w:szCs w:val="24"/>
        </w:rPr>
        <w:t xml:space="preserve">.......... </w:t>
      </w:r>
      <w:r w:rsidR="00EA1372">
        <w:rPr>
          <w:rFonts w:cstheme="minorHAnsi"/>
          <w:sz w:val="24"/>
          <w:szCs w:val="24"/>
        </w:rPr>
        <w:t>9</w:t>
      </w:r>
    </w:p>
    <w:p w:rsidR="00C814F0" w:rsidRPr="00701AF4" w:rsidRDefault="003F18AB" w:rsidP="003F18AB">
      <w:pPr>
        <w:spacing w:before="120" w:after="0" w:line="252" w:lineRule="auto"/>
        <w:ind w:left="624" w:hanging="340"/>
        <w:jc w:val="both"/>
        <w:rPr>
          <w:rFonts w:cstheme="minorHAnsi"/>
          <w:sz w:val="24"/>
          <w:szCs w:val="24"/>
        </w:rPr>
      </w:pPr>
      <w:r>
        <w:rPr>
          <w:rFonts w:cstheme="minorHAnsi"/>
          <w:sz w:val="24"/>
          <w:szCs w:val="24"/>
        </w:rPr>
        <w:t xml:space="preserve">5.2  </w:t>
      </w:r>
      <w:r w:rsidR="00C814F0" w:rsidRPr="00701AF4">
        <w:rPr>
          <w:rFonts w:cstheme="minorHAnsi"/>
          <w:sz w:val="24"/>
          <w:szCs w:val="24"/>
        </w:rPr>
        <w:t>Jačanje organizacionih kapaciteta potrebnih za izvršenje plana</w:t>
      </w:r>
      <w:r w:rsidR="00CE1E43" w:rsidRPr="00701AF4">
        <w:rPr>
          <w:rFonts w:cstheme="minorHAnsi"/>
          <w:sz w:val="24"/>
          <w:szCs w:val="24"/>
        </w:rPr>
        <w:t xml:space="preserve"> .</w:t>
      </w:r>
      <w:r>
        <w:rPr>
          <w:rFonts w:cstheme="minorHAnsi"/>
          <w:sz w:val="24"/>
          <w:szCs w:val="24"/>
        </w:rPr>
        <w:t>....................</w:t>
      </w:r>
      <w:r w:rsidR="00CE1E43" w:rsidRPr="00701AF4">
        <w:rPr>
          <w:rFonts w:cstheme="minorHAnsi"/>
          <w:sz w:val="24"/>
          <w:szCs w:val="24"/>
        </w:rPr>
        <w:t xml:space="preserve">.......... </w:t>
      </w:r>
      <w:r w:rsidR="00EA1372">
        <w:rPr>
          <w:rFonts w:cstheme="minorHAnsi"/>
          <w:sz w:val="24"/>
          <w:szCs w:val="24"/>
        </w:rPr>
        <w:t>9</w:t>
      </w:r>
    </w:p>
    <w:p w:rsidR="00C814F0" w:rsidRPr="00701AF4" w:rsidRDefault="00C814F0" w:rsidP="009F7B52">
      <w:pPr>
        <w:spacing w:after="0" w:line="252" w:lineRule="auto"/>
        <w:ind w:right="2976"/>
        <w:jc w:val="both"/>
        <w:rPr>
          <w:rFonts w:cstheme="minorHAnsi"/>
          <w:sz w:val="24"/>
          <w:szCs w:val="24"/>
        </w:rPr>
      </w:pPr>
    </w:p>
    <w:p w:rsidR="00C814F0" w:rsidRPr="00701AF4" w:rsidRDefault="00E41771" w:rsidP="009F7B52">
      <w:pPr>
        <w:tabs>
          <w:tab w:val="left" w:pos="284"/>
        </w:tabs>
        <w:spacing w:after="0" w:line="252" w:lineRule="auto"/>
        <w:jc w:val="both"/>
        <w:rPr>
          <w:rFonts w:cstheme="minorHAnsi"/>
          <w:sz w:val="24"/>
          <w:szCs w:val="24"/>
        </w:rPr>
      </w:pPr>
      <w:r>
        <w:rPr>
          <w:rFonts w:cstheme="minorHAnsi"/>
          <w:sz w:val="24"/>
          <w:szCs w:val="24"/>
        </w:rPr>
        <w:t xml:space="preserve">POGLAVLJE 6: </w:t>
      </w:r>
      <w:r w:rsidR="00C814F0" w:rsidRPr="00701AF4">
        <w:rPr>
          <w:rFonts w:cstheme="minorHAnsi"/>
          <w:sz w:val="24"/>
          <w:szCs w:val="24"/>
        </w:rPr>
        <w:t>OKVIR ZA PRAĆENJE PROV</w:t>
      </w:r>
      <w:r w:rsidR="00777E4B" w:rsidRPr="00701AF4">
        <w:rPr>
          <w:rFonts w:cstheme="minorHAnsi"/>
          <w:sz w:val="24"/>
          <w:szCs w:val="24"/>
        </w:rPr>
        <w:t>OĐENJA</w:t>
      </w:r>
      <w:r w:rsidR="00C814F0" w:rsidRPr="00701AF4">
        <w:rPr>
          <w:rFonts w:cstheme="minorHAnsi"/>
          <w:sz w:val="24"/>
          <w:szCs w:val="24"/>
        </w:rPr>
        <w:t xml:space="preserve"> PLANA I EVALUACIJU REZULTATA</w:t>
      </w:r>
      <w:r w:rsidR="00220772" w:rsidRPr="00701AF4">
        <w:rPr>
          <w:rFonts w:cstheme="minorHAnsi"/>
          <w:sz w:val="24"/>
          <w:szCs w:val="24"/>
        </w:rPr>
        <w:t xml:space="preserve"> ........</w:t>
      </w:r>
      <w:r w:rsidR="003F18AB">
        <w:rPr>
          <w:rFonts w:cstheme="minorHAnsi"/>
          <w:sz w:val="24"/>
          <w:szCs w:val="24"/>
        </w:rPr>
        <w:t>.</w:t>
      </w:r>
      <w:r>
        <w:rPr>
          <w:rFonts w:cstheme="minorHAnsi"/>
          <w:sz w:val="24"/>
          <w:szCs w:val="24"/>
        </w:rPr>
        <w:t>..</w:t>
      </w:r>
      <w:r w:rsidR="00220772" w:rsidRPr="00701AF4">
        <w:rPr>
          <w:rFonts w:cstheme="minorHAnsi"/>
          <w:sz w:val="24"/>
          <w:szCs w:val="24"/>
        </w:rPr>
        <w:t xml:space="preserve"> 1</w:t>
      </w:r>
      <w:r w:rsidR="00EA1372">
        <w:rPr>
          <w:rFonts w:cstheme="minorHAnsi"/>
          <w:sz w:val="24"/>
          <w:szCs w:val="24"/>
        </w:rPr>
        <w:t>0</w:t>
      </w:r>
      <w:r w:rsidR="00C814F0" w:rsidRPr="00701AF4">
        <w:rPr>
          <w:rFonts w:cstheme="minorHAnsi"/>
          <w:sz w:val="24"/>
          <w:szCs w:val="24"/>
        </w:rPr>
        <w:t xml:space="preserve"> </w:t>
      </w:r>
    </w:p>
    <w:p w:rsidR="00C814F0" w:rsidRPr="00701AF4" w:rsidRDefault="003F18AB" w:rsidP="003F18AB">
      <w:pPr>
        <w:spacing w:before="120" w:after="0" w:line="252" w:lineRule="auto"/>
        <w:ind w:left="568" w:hanging="284"/>
        <w:jc w:val="both"/>
        <w:rPr>
          <w:rFonts w:cstheme="minorHAnsi"/>
          <w:sz w:val="24"/>
          <w:szCs w:val="24"/>
        </w:rPr>
      </w:pPr>
      <w:r>
        <w:rPr>
          <w:rFonts w:cstheme="minorHAnsi"/>
          <w:sz w:val="24"/>
          <w:szCs w:val="24"/>
        </w:rPr>
        <w:t xml:space="preserve">6.1  </w:t>
      </w:r>
      <w:r w:rsidR="00CE1E43" w:rsidRPr="00701AF4">
        <w:rPr>
          <w:rFonts w:cstheme="minorHAnsi"/>
          <w:sz w:val="24"/>
          <w:szCs w:val="24"/>
        </w:rPr>
        <w:t>Defini</w:t>
      </w:r>
      <w:r w:rsidR="00777E4B" w:rsidRPr="00701AF4">
        <w:rPr>
          <w:rFonts w:cstheme="minorHAnsi"/>
          <w:sz w:val="24"/>
          <w:szCs w:val="24"/>
        </w:rPr>
        <w:t>s</w:t>
      </w:r>
      <w:r w:rsidR="00CE1E43" w:rsidRPr="00701AF4">
        <w:rPr>
          <w:rFonts w:cstheme="minorHAnsi"/>
          <w:sz w:val="24"/>
          <w:szCs w:val="24"/>
        </w:rPr>
        <w:t>anje ključnih pokazatelja</w:t>
      </w:r>
      <w:r w:rsidR="00220772" w:rsidRPr="00701AF4">
        <w:rPr>
          <w:rFonts w:cstheme="minorHAnsi"/>
          <w:sz w:val="24"/>
          <w:szCs w:val="24"/>
        </w:rPr>
        <w:t xml:space="preserve"> ............................</w:t>
      </w:r>
      <w:r>
        <w:rPr>
          <w:rFonts w:cstheme="minorHAnsi"/>
          <w:sz w:val="24"/>
          <w:szCs w:val="24"/>
        </w:rPr>
        <w:t>.</w:t>
      </w:r>
      <w:r w:rsidR="00220772" w:rsidRPr="00701AF4">
        <w:rPr>
          <w:rFonts w:cstheme="minorHAnsi"/>
          <w:sz w:val="24"/>
          <w:szCs w:val="24"/>
        </w:rPr>
        <w:t>.................................................... 1</w:t>
      </w:r>
      <w:r w:rsidR="00EA1372">
        <w:rPr>
          <w:rFonts w:cstheme="minorHAnsi"/>
          <w:sz w:val="24"/>
          <w:szCs w:val="24"/>
        </w:rPr>
        <w:t>0</w:t>
      </w:r>
    </w:p>
    <w:p w:rsidR="00CE1E43" w:rsidRPr="00701AF4" w:rsidRDefault="003F18AB" w:rsidP="003F18AB">
      <w:pPr>
        <w:spacing w:before="120" w:after="0" w:line="252" w:lineRule="auto"/>
        <w:ind w:left="568" w:hanging="284"/>
        <w:jc w:val="both"/>
        <w:rPr>
          <w:rFonts w:cstheme="minorHAnsi"/>
          <w:sz w:val="24"/>
          <w:szCs w:val="24"/>
        </w:rPr>
      </w:pPr>
      <w:r>
        <w:rPr>
          <w:rFonts w:cstheme="minorHAnsi"/>
          <w:sz w:val="24"/>
          <w:szCs w:val="24"/>
        </w:rPr>
        <w:t xml:space="preserve">6.2  </w:t>
      </w:r>
      <w:r w:rsidR="00CE1E43" w:rsidRPr="00701AF4">
        <w:rPr>
          <w:rFonts w:cstheme="minorHAnsi"/>
          <w:sz w:val="24"/>
          <w:szCs w:val="24"/>
        </w:rPr>
        <w:t>Metodi za prikupljanje informacija o pokazateljima</w:t>
      </w:r>
      <w:r w:rsidR="00220772" w:rsidRPr="00701AF4">
        <w:rPr>
          <w:rFonts w:cstheme="minorHAnsi"/>
          <w:sz w:val="24"/>
          <w:szCs w:val="24"/>
        </w:rPr>
        <w:t xml:space="preserve"> .................................................. </w:t>
      </w:r>
      <w:r w:rsidR="00EA1372">
        <w:rPr>
          <w:rFonts w:cstheme="minorHAnsi"/>
          <w:sz w:val="24"/>
          <w:szCs w:val="24"/>
        </w:rPr>
        <w:t>12</w:t>
      </w:r>
    </w:p>
    <w:p w:rsidR="00CE1E43" w:rsidRPr="00701AF4" w:rsidRDefault="003F18AB" w:rsidP="003F18AB">
      <w:pPr>
        <w:spacing w:before="120" w:after="0" w:line="252" w:lineRule="auto"/>
        <w:ind w:left="568" w:hanging="284"/>
        <w:jc w:val="both"/>
        <w:rPr>
          <w:rFonts w:cstheme="minorHAnsi"/>
          <w:sz w:val="24"/>
          <w:szCs w:val="24"/>
        </w:rPr>
      </w:pPr>
      <w:r>
        <w:rPr>
          <w:rFonts w:cstheme="minorHAnsi"/>
          <w:sz w:val="24"/>
          <w:szCs w:val="24"/>
        </w:rPr>
        <w:t xml:space="preserve">6.3  </w:t>
      </w:r>
      <w:r w:rsidR="00CE1E43" w:rsidRPr="00701AF4">
        <w:rPr>
          <w:rFonts w:cstheme="minorHAnsi"/>
          <w:sz w:val="24"/>
          <w:szCs w:val="24"/>
        </w:rPr>
        <w:t>Osnovni zaključci prethodnog Izvještaja o prov</w:t>
      </w:r>
      <w:r w:rsidR="00777E4B" w:rsidRPr="00701AF4">
        <w:rPr>
          <w:rFonts w:cstheme="minorHAnsi"/>
          <w:sz w:val="24"/>
          <w:szCs w:val="24"/>
        </w:rPr>
        <w:t>ođenju</w:t>
      </w:r>
      <w:r w:rsidR="00CE1E43" w:rsidRPr="00701AF4">
        <w:rPr>
          <w:rFonts w:cstheme="minorHAnsi"/>
          <w:sz w:val="24"/>
          <w:szCs w:val="24"/>
        </w:rPr>
        <w:t xml:space="preserve"> plana rada</w:t>
      </w:r>
      <w:r>
        <w:rPr>
          <w:rFonts w:cstheme="minorHAnsi"/>
          <w:sz w:val="24"/>
          <w:szCs w:val="24"/>
        </w:rPr>
        <w:t xml:space="preserve"> </w:t>
      </w:r>
      <w:r w:rsidR="00220772" w:rsidRPr="00701AF4">
        <w:rPr>
          <w:rFonts w:cstheme="minorHAnsi"/>
          <w:sz w:val="24"/>
          <w:szCs w:val="24"/>
        </w:rPr>
        <w:t>.......</w:t>
      </w:r>
      <w:r>
        <w:rPr>
          <w:rFonts w:cstheme="minorHAnsi"/>
          <w:sz w:val="24"/>
          <w:szCs w:val="24"/>
        </w:rPr>
        <w:t>.</w:t>
      </w:r>
      <w:r w:rsidR="00220772" w:rsidRPr="00701AF4">
        <w:rPr>
          <w:rFonts w:cstheme="minorHAnsi"/>
          <w:sz w:val="24"/>
          <w:szCs w:val="24"/>
        </w:rPr>
        <w:t xml:space="preserve">.................... </w:t>
      </w:r>
      <w:r w:rsidR="00EA1372">
        <w:rPr>
          <w:rFonts w:cstheme="minorHAnsi"/>
          <w:sz w:val="24"/>
          <w:szCs w:val="24"/>
        </w:rPr>
        <w:t>12</w:t>
      </w:r>
    </w:p>
    <w:p w:rsidR="00A075F8" w:rsidRPr="00701AF4" w:rsidRDefault="00A075F8" w:rsidP="009F7B52">
      <w:pPr>
        <w:spacing w:line="252" w:lineRule="auto"/>
        <w:ind w:left="1134" w:hanging="1134"/>
        <w:jc w:val="both"/>
        <w:rPr>
          <w:rFonts w:cstheme="minorHAnsi"/>
          <w:sz w:val="24"/>
          <w:szCs w:val="24"/>
        </w:rPr>
      </w:pPr>
    </w:p>
    <w:p w:rsidR="008D7850" w:rsidRPr="00701AF4" w:rsidRDefault="008D7850" w:rsidP="009F7B52">
      <w:pPr>
        <w:spacing w:after="0" w:line="252" w:lineRule="auto"/>
        <w:ind w:left="1134" w:hanging="1134"/>
        <w:jc w:val="both"/>
        <w:rPr>
          <w:rFonts w:cstheme="minorHAnsi"/>
          <w:sz w:val="24"/>
          <w:szCs w:val="24"/>
        </w:rPr>
      </w:pPr>
    </w:p>
    <w:p w:rsidR="00A075F8" w:rsidRPr="00701AF4" w:rsidRDefault="00A075F8" w:rsidP="009F7B52">
      <w:pPr>
        <w:spacing w:after="0" w:line="252" w:lineRule="auto"/>
        <w:ind w:left="1134" w:hanging="1134"/>
        <w:jc w:val="both"/>
        <w:rPr>
          <w:rFonts w:cstheme="minorHAnsi"/>
          <w:sz w:val="24"/>
          <w:szCs w:val="24"/>
        </w:rPr>
      </w:pPr>
      <w:r w:rsidRPr="00701AF4">
        <w:rPr>
          <w:rFonts w:cstheme="minorHAnsi"/>
          <w:sz w:val="24"/>
          <w:szCs w:val="24"/>
        </w:rPr>
        <w:t>PRILOZI:</w:t>
      </w:r>
    </w:p>
    <w:p w:rsidR="008D7850" w:rsidRPr="00701AF4" w:rsidRDefault="008D7850" w:rsidP="009F7B52">
      <w:pPr>
        <w:spacing w:after="0" w:line="252" w:lineRule="auto"/>
        <w:ind w:left="1134" w:hanging="1134"/>
        <w:jc w:val="both"/>
        <w:rPr>
          <w:rFonts w:cstheme="minorHAnsi"/>
          <w:sz w:val="24"/>
          <w:szCs w:val="24"/>
        </w:rPr>
      </w:pPr>
    </w:p>
    <w:p w:rsidR="00C814F0" w:rsidRPr="00701AF4" w:rsidRDefault="00C814F0" w:rsidP="009F7B52">
      <w:pPr>
        <w:spacing w:after="0" w:line="252" w:lineRule="auto"/>
        <w:ind w:left="1134" w:hanging="1134"/>
        <w:jc w:val="both"/>
        <w:rPr>
          <w:rFonts w:cstheme="minorHAnsi"/>
          <w:sz w:val="24"/>
          <w:szCs w:val="24"/>
        </w:rPr>
      </w:pPr>
      <w:r w:rsidRPr="00701AF4">
        <w:rPr>
          <w:rFonts w:cstheme="minorHAnsi"/>
          <w:sz w:val="24"/>
          <w:szCs w:val="24"/>
        </w:rPr>
        <w:t>P</w:t>
      </w:r>
      <w:r w:rsidR="00A075F8" w:rsidRPr="00701AF4">
        <w:rPr>
          <w:rFonts w:cstheme="minorHAnsi"/>
          <w:sz w:val="24"/>
          <w:szCs w:val="24"/>
        </w:rPr>
        <w:t>rilog</w:t>
      </w:r>
      <w:r w:rsidRPr="00701AF4">
        <w:rPr>
          <w:rFonts w:cstheme="minorHAnsi"/>
          <w:sz w:val="24"/>
          <w:szCs w:val="24"/>
        </w:rPr>
        <w:t xml:space="preserve"> A:  </w:t>
      </w:r>
      <w:r w:rsidRPr="00701AF4">
        <w:rPr>
          <w:rFonts w:eastAsia="Times New Roman" w:cstheme="minorHAnsi"/>
          <w:bCs/>
          <w:sz w:val="24"/>
          <w:szCs w:val="24"/>
          <w:lang w:eastAsia="bs-Latn-BA"/>
        </w:rPr>
        <w:t xml:space="preserve">Akcioni plan srednjoročnog plana rada </w:t>
      </w:r>
      <w:r w:rsidR="00A075F8" w:rsidRPr="00701AF4">
        <w:rPr>
          <w:rFonts w:eastAsia="Times New Roman" w:cstheme="minorHAnsi"/>
          <w:bCs/>
          <w:sz w:val="24"/>
          <w:szCs w:val="24"/>
          <w:lang w:eastAsia="bs-Latn-BA"/>
        </w:rPr>
        <w:t>20</w:t>
      </w:r>
      <w:r w:rsidR="00D71C28">
        <w:rPr>
          <w:rFonts w:eastAsia="Times New Roman" w:cstheme="minorHAnsi"/>
          <w:bCs/>
          <w:sz w:val="24"/>
          <w:szCs w:val="24"/>
          <w:lang w:eastAsia="bs-Latn-BA"/>
        </w:rPr>
        <w:t>20</w:t>
      </w:r>
      <w:r w:rsidR="00A075F8" w:rsidRPr="00701AF4">
        <w:rPr>
          <w:rFonts w:eastAsia="Times New Roman" w:cstheme="minorHAnsi"/>
          <w:bCs/>
          <w:sz w:val="24"/>
          <w:szCs w:val="24"/>
          <w:lang w:eastAsia="bs-Latn-BA"/>
        </w:rPr>
        <w:t xml:space="preserve">. - </w:t>
      </w:r>
      <w:r w:rsidR="00E41771">
        <w:rPr>
          <w:rFonts w:eastAsia="Times New Roman" w:cstheme="minorHAnsi"/>
          <w:bCs/>
          <w:sz w:val="24"/>
          <w:szCs w:val="24"/>
          <w:lang w:eastAsia="bs-Latn-BA"/>
        </w:rPr>
        <w:t>20</w:t>
      </w:r>
      <w:r w:rsidR="00AC0950">
        <w:rPr>
          <w:rFonts w:eastAsia="Times New Roman" w:cstheme="minorHAnsi"/>
          <w:bCs/>
          <w:sz w:val="24"/>
          <w:szCs w:val="24"/>
          <w:lang w:eastAsia="bs-Latn-BA"/>
        </w:rPr>
        <w:t>2</w:t>
      </w:r>
      <w:r w:rsidR="00D71C28">
        <w:rPr>
          <w:rFonts w:eastAsia="Times New Roman" w:cstheme="minorHAnsi"/>
          <w:bCs/>
          <w:sz w:val="24"/>
          <w:szCs w:val="24"/>
          <w:lang w:eastAsia="bs-Latn-BA"/>
        </w:rPr>
        <w:t>2</w:t>
      </w:r>
    </w:p>
    <w:p w:rsidR="00B922A3" w:rsidRPr="00701AF4" w:rsidRDefault="00C814F0" w:rsidP="009F7B52">
      <w:pPr>
        <w:spacing w:before="120" w:after="0" w:line="252" w:lineRule="auto"/>
        <w:ind w:left="993" w:hanging="993"/>
        <w:rPr>
          <w:rFonts w:cstheme="minorHAnsi"/>
          <w:sz w:val="24"/>
          <w:szCs w:val="24"/>
        </w:rPr>
      </w:pPr>
      <w:r w:rsidRPr="00701AF4">
        <w:rPr>
          <w:rFonts w:eastAsia="Times New Roman" w:cstheme="minorHAnsi"/>
          <w:bCs/>
          <w:sz w:val="24"/>
          <w:szCs w:val="24"/>
          <w:lang w:eastAsia="bs-Latn-BA"/>
        </w:rPr>
        <w:t>P</w:t>
      </w:r>
      <w:r w:rsidR="00A075F8" w:rsidRPr="00701AF4">
        <w:rPr>
          <w:rFonts w:eastAsia="Times New Roman" w:cstheme="minorHAnsi"/>
          <w:bCs/>
          <w:sz w:val="24"/>
          <w:szCs w:val="24"/>
          <w:lang w:eastAsia="bs-Latn-BA"/>
        </w:rPr>
        <w:t xml:space="preserve">rilog B:   </w:t>
      </w:r>
      <w:r w:rsidRPr="00701AF4">
        <w:rPr>
          <w:rFonts w:eastAsia="Times New Roman" w:cstheme="minorHAnsi"/>
          <w:bCs/>
          <w:sz w:val="24"/>
          <w:szCs w:val="24"/>
          <w:lang w:eastAsia="bs-Latn-BA"/>
        </w:rPr>
        <w:t>Pregled zakona, drugih propisa i razvojno</w:t>
      </w:r>
      <w:r w:rsidR="00A075F8" w:rsidRPr="00701AF4">
        <w:rPr>
          <w:rFonts w:eastAsia="Times New Roman" w:cstheme="minorHAnsi"/>
          <w:bCs/>
          <w:sz w:val="24"/>
          <w:szCs w:val="24"/>
          <w:lang w:eastAsia="bs-Latn-BA"/>
        </w:rPr>
        <w:t xml:space="preserve"> </w:t>
      </w:r>
      <w:r w:rsidRPr="00701AF4">
        <w:rPr>
          <w:rFonts w:eastAsia="Times New Roman" w:cstheme="minorHAnsi"/>
          <w:bCs/>
          <w:sz w:val="24"/>
          <w:szCs w:val="24"/>
          <w:lang w:eastAsia="bs-Latn-BA"/>
        </w:rPr>
        <w:t>-</w:t>
      </w:r>
      <w:r w:rsidR="00A075F8" w:rsidRPr="00701AF4">
        <w:rPr>
          <w:rFonts w:eastAsia="Times New Roman" w:cstheme="minorHAnsi"/>
          <w:bCs/>
          <w:sz w:val="24"/>
          <w:szCs w:val="24"/>
          <w:lang w:eastAsia="bs-Latn-BA"/>
        </w:rPr>
        <w:t xml:space="preserve"> </w:t>
      </w:r>
      <w:r w:rsidRPr="00701AF4">
        <w:rPr>
          <w:rFonts w:eastAsia="Times New Roman" w:cstheme="minorHAnsi"/>
          <w:bCs/>
          <w:sz w:val="24"/>
          <w:szCs w:val="24"/>
          <w:lang w:eastAsia="bs-Latn-BA"/>
        </w:rPr>
        <w:t xml:space="preserve">investicionih projekata/programa predviđenih srednjoročnim planom rada </w:t>
      </w:r>
    </w:p>
    <w:p w:rsidR="00B922A3" w:rsidRPr="00701AF4" w:rsidRDefault="00B922A3" w:rsidP="009F7B52">
      <w:pPr>
        <w:autoSpaceDE w:val="0"/>
        <w:autoSpaceDN w:val="0"/>
        <w:adjustRightInd w:val="0"/>
        <w:spacing w:after="0" w:line="252" w:lineRule="auto"/>
        <w:rPr>
          <w:rFonts w:cstheme="minorHAnsi"/>
          <w:sz w:val="24"/>
          <w:szCs w:val="24"/>
        </w:rPr>
      </w:pPr>
    </w:p>
    <w:p w:rsidR="00B922A3" w:rsidRPr="00701AF4" w:rsidRDefault="00B922A3" w:rsidP="009F7B52">
      <w:pPr>
        <w:autoSpaceDE w:val="0"/>
        <w:autoSpaceDN w:val="0"/>
        <w:adjustRightInd w:val="0"/>
        <w:spacing w:after="0" w:line="252" w:lineRule="auto"/>
        <w:rPr>
          <w:rFonts w:cstheme="minorHAnsi"/>
          <w:sz w:val="24"/>
          <w:szCs w:val="24"/>
        </w:rPr>
      </w:pPr>
    </w:p>
    <w:p w:rsidR="00B922A3" w:rsidRPr="00701AF4" w:rsidRDefault="00B922A3" w:rsidP="009F7B52">
      <w:pPr>
        <w:autoSpaceDE w:val="0"/>
        <w:autoSpaceDN w:val="0"/>
        <w:adjustRightInd w:val="0"/>
        <w:spacing w:after="0" w:line="252" w:lineRule="auto"/>
        <w:rPr>
          <w:rFonts w:cstheme="minorHAnsi"/>
          <w:sz w:val="24"/>
          <w:szCs w:val="24"/>
        </w:rPr>
      </w:pPr>
    </w:p>
    <w:p w:rsidR="00B922A3" w:rsidRDefault="00B922A3" w:rsidP="009F7B52">
      <w:pPr>
        <w:autoSpaceDE w:val="0"/>
        <w:autoSpaceDN w:val="0"/>
        <w:adjustRightInd w:val="0"/>
        <w:spacing w:after="0" w:line="252" w:lineRule="auto"/>
        <w:rPr>
          <w:rFonts w:cstheme="minorHAnsi"/>
          <w:sz w:val="24"/>
          <w:szCs w:val="24"/>
        </w:rPr>
      </w:pPr>
    </w:p>
    <w:p w:rsidR="00946EC4" w:rsidRDefault="00946EC4" w:rsidP="009F7B52">
      <w:pPr>
        <w:autoSpaceDE w:val="0"/>
        <w:autoSpaceDN w:val="0"/>
        <w:adjustRightInd w:val="0"/>
        <w:spacing w:after="0" w:line="252" w:lineRule="auto"/>
        <w:rPr>
          <w:rFonts w:cstheme="minorHAnsi"/>
          <w:sz w:val="24"/>
          <w:szCs w:val="24"/>
        </w:rPr>
      </w:pPr>
    </w:p>
    <w:p w:rsidR="00946EC4" w:rsidRDefault="00946EC4" w:rsidP="009F7B52">
      <w:pPr>
        <w:autoSpaceDE w:val="0"/>
        <w:autoSpaceDN w:val="0"/>
        <w:adjustRightInd w:val="0"/>
        <w:spacing w:after="0" w:line="252" w:lineRule="auto"/>
        <w:rPr>
          <w:rFonts w:cstheme="minorHAnsi"/>
          <w:sz w:val="24"/>
          <w:szCs w:val="24"/>
        </w:rPr>
      </w:pPr>
    </w:p>
    <w:p w:rsidR="00EA1372" w:rsidRDefault="00EA1372" w:rsidP="009F7B52">
      <w:pPr>
        <w:autoSpaceDE w:val="0"/>
        <w:autoSpaceDN w:val="0"/>
        <w:adjustRightInd w:val="0"/>
        <w:spacing w:after="0" w:line="252" w:lineRule="auto"/>
        <w:rPr>
          <w:rFonts w:cstheme="minorHAnsi"/>
          <w:sz w:val="24"/>
          <w:szCs w:val="24"/>
        </w:rPr>
      </w:pPr>
    </w:p>
    <w:p w:rsidR="00946EC4" w:rsidRPr="00701AF4" w:rsidRDefault="00946EC4" w:rsidP="009F7B52">
      <w:pPr>
        <w:autoSpaceDE w:val="0"/>
        <w:autoSpaceDN w:val="0"/>
        <w:adjustRightInd w:val="0"/>
        <w:spacing w:after="0" w:line="252" w:lineRule="auto"/>
        <w:rPr>
          <w:rFonts w:cstheme="minorHAnsi"/>
          <w:sz w:val="24"/>
          <w:szCs w:val="24"/>
        </w:rPr>
      </w:pPr>
    </w:p>
    <w:p w:rsidR="00B922A3" w:rsidRPr="00B922A3" w:rsidRDefault="00B922A3" w:rsidP="009F7B52">
      <w:pPr>
        <w:autoSpaceDE w:val="0"/>
        <w:autoSpaceDN w:val="0"/>
        <w:adjustRightInd w:val="0"/>
        <w:spacing w:after="0" w:line="252" w:lineRule="auto"/>
        <w:rPr>
          <w:rFonts w:cstheme="minorHAnsi"/>
          <w:sz w:val="24"/>
          <w:szCs w:val="24"/>
        </w:rPr>
      </w:pPr>
    </w:p>
    <w:p w:rsidR="00B922A3" w:rsidRPr="003E3372" w:rsidRDefault="00821E2D" w:rsidP="00B61460">
      <w:pPr>
        <w:shd w:val="clear" w:color="auto" w:fill="DAEEF3" w:themeFill="accent5" w:themeFillTint="33"/>
        <w:spacing w:after="0" w:line="252" w:lineRule="auto"/>
        <w:ind w:left="644" w:right="2126" w:hanging="644"/>
        <w:rPr>
          <w:rFonts w:cstheme="minorHAnsi"/>
          <w:b/>
          <w:color w:val="1F497D" w:themeColor="text2"/>
          <w:sz w:val="24"/>
          <w:szCs w:val="24"/>
        </w:rPr>
      </w:pPr>
      <w:r>
        <w:rPr>
          <w:rFonts w:cstheme="minorHAnsi"/>
          <w:b/>
          <w:color w:val="1F497D" w:themeColor="text2"/>
          <w:sz w:val="24"/>
          <w:szCs w:val="24"/>
        </w:rPr>
        <w:lastRenderedPageBreak/>
        <w:t>Poglavlje 1:</w:t>
      </w:r>
      <w:r w:rsidR="00B61460">
        <w:rPr>
          <w:rFonts w:cstheme="minorHAnsi"/>
          <w:b/>
          <w:color w:val="1F497D" w:themeColor="text2"/>
          <w:sz w:val="24"/>
          <w:szCs w:val="24"/>
        </w:rPr>
        <w:tab/>
      </w:r>
      <w:r w:rsidR="00B922A3" w:rsidRPr="003E3372">
        <w:rPr>
          <w:rFonts w:cstheme="minorHAnsi"/>
          <w:b/>
          <w:color w:val="1F497D" w:themeColor="text2"/>
          <w:sz w:val="24"/>
          <w:szCs w:val="24"/>
        </w:rPr>
        <w:t>S</w:t>
      </w:r>
      <w:r>
        <w:rPr>
          <w:rFonts w:cstheme="minorHAnsi"/>
          <w:b/>
          <w:color w:val="1F497D" w:themeColor="text2"/>
          <w:sz w:val="24"/>
          <w:szCs w:val="24"/>
        </w:rPr>
        <w:t>trateški okvir</w:t>
      </w:r>
    </w:p>
    <w:p w:rsidR="00B922A3" w:rsidRPr="00B922A3" w:rsidRDefault="00B922A3" w:rsidP="009F7B52">
      <w:pPr>
        <w:spacing w:after="0" w:line="252" w:lineRule="auto"/>
        <w:jc w:val="both"/>
        <w:rPr>
          <w:rFonts w:cstheme="minorHAnsi"/>
        </w:rPr>
      </w:pPr>
    </w:p>
    <w:p w:rsidR="00821E2D" w:rsidRPr="00821E2D" w:rsidRDefault="00821E2D" w:rsidP="00821E2D">
      <w:pPr>
        <w:spacing w:after="0" w:line="252" w:lineRule="auto"/>
        <w:jc w:val="both"/>
        <w:rPr>
          <w:rFonts w:cstheme="minorHAnsi"/>
          <w:sz w:val="24"/>
          <w:szCs w:val="24"/>
        </w:rPr>
      </w:pPr>
      <w:r w:rsidRPr="00821E2D">
        <w:rPr>
          <w:rFonts w:cstheme="minorHAnsi"/>
          <w:sz w:val="24"/>
          <w:szCs w:val="24"/>
        </w:rPr>
        <w:t xml:space="preserve">U skladu sa Strateškim okvirom za Bosnu i Hercegovinu, u okviru </w:t>
      </w:r>
      <w:r w:rsidRPr="00B61460">
        <w:rPr>
          <w:rFonts w:cstheme="minorHAnsi"/>
          <w:b/>
          <w:sz w:val="24"/>
          <w:szCs w:val="24"/>
        </w:rPr>
        <w:t>op</w:t>
      </w:r>
      <w:r w:rsidR="00B61460" w:rsidRPr="00B61460">
        <w:rPr>
          <w:rFonts w:cstheme="minorHAnsi"/>
          <w:b/>
          <w:sz w:val="24"/>
          <w:szCs w:val="24"/>
        </w:rPr>
        <w:t>ćih</w:t>
      </w:r>
      <w:r w:rsidRPr="00B61460">
        <w:rPr>
          <w:rFonts w:cstheme="minorHAnsi"/>
          <w:b/>
          <w:sz w:val="24"/>
          <w:szCs w:val="24"/>
        </w:rPr>
        <w:t xml:space="preserve"> principa razvoja</w:t>
      </w:r>
      <w:r w:rsidRPr="00821E2D">
        <w:rPr>
          <w:rFonts w:cstheme="minorHAnsi"/>
          <w:sz w:val="24"/>
          <w:szCs w:val="24"/>
        </w:rPr>
        <w:t xml:space="preserve">, mandat </w:t>
      </w:r>
      <w:r>
        <w:rPr>
          <w:rFonts w:cstheme="minorHAnsi"/>
          <w:sz w:val="24"/>
          <w:szCs w:val="24"/>
        </w:rPr>
        <w:t>Agencije za statistiku Bosne i Hercegovine</w:t>
      </w:r>
      <w:r w:rsidRPr="00821E2D">
        <w:rPr>
          <w:rFonts w:cstheme="minorHAnsi"/>
          <w:sz w:val="24"/>
          <w:szCs w:val="24"/>
        </w:rPr>
        <w:t xml:space="preserve"> doprinosi </w:t>
      </w:r>
      <w:r w:rsidRPr="00B61460">
        <w:rPr>
          <w:rFonts w:cstheme="minorHAnsi"/>
          <w:b/>
          <w:sz w:val="24"/>
          <w:szCs w:val="24"/>
        </w:rPr>
        <w:t>integriranom rastu</w:t>
      </w:r>
      <w:r w:rsidRPr="00821E2D">
        <w:rPr>
          <w:rFonts w:cstheme="minorHAnsi"/>
          <w:sz w:val="24"/>
          <w:szCs w:val="24"/>
        </w:rPr>
        <w:t xml:space="preserve"> koji je usmjeren na promicanje veza regionalne trgovine i saradnje, te nediskriminirajućih, transparentnih, predvidivih politika koje poboljšavaju ulaganja, protok roba, kapitala, usluga i ljudi u regiji. Samo razvoj jedinstvenog ekonomskog prostora u BiH privući će više stranih investicija i povećati konkurentnost BiH ekonomije u regionu, te ubrzati proces integracija u europsku i globalnu ekonomiju.</w:t>
      </w:r>
    </w:p>
    <w:p w:rsidR="00B61460" w:rsidRDefault="00B61460" w:rsidP="00821E2D">
      <w:pPr>
        <w:spacing w:after="0" w:line="252" w:lineRule="auto"/>
        <w:jc w:val="both"/>
        <w:rPr>
          <w:rFonts w:cstheme="minorHAnsi"/>
          <w:sz w:val="24"/>
          <w:szCs w:val="24"/>
        </w:rPr>
      </w:pPr>
    </w:p>
    <w:p w:rsidR="00821E2D" w:rsidRPr="00821E2D" w:rsidRDefault="00821E2D" w:rsidP="00821E2D">
      <w:pPr>
        <w:spacing w:after="0" w:line="252" w:lineRule="auto"/>
        <w:jc w:val="both"/>
        <w:rPr>
          <w:rFonts w:cstheme="minorHAnsi"/>
          <w:sz w:val="24"/>
          <w:szCs w:val="24"/>
        </w:rPr>
      </w:pPr>
      <w:r w:rsidRPr="00B61460">
        <w:rPr>
          <w:rFonts w:cstheme="minorHAnsi"/>
          <w:b/>
          <w:sz w:val="24"/>
          <w:szCs w:val="24"/>
        </w:rPr>
        <w:t>Strateški cilj</w:t>
      </w:r>
      <w:r w:rsidRPr="00821E2D">
        <w:rPr>
          <w:rFonts w:cstheme="minorHAnsi"/>
          <w:sz w:val="24"/>
          <w:szCs w:val="24"/>
        </w:rPr>
        <w:t xml:space="preserve"> </w:t>
      </w:r>
      <w:r w:rsidR="00D71C28">
        <w:rPr>
          <w:rFonts w:cstheme="minorHAnsi"/>
          <w:sz w:val="24"/>
          <w:szCs w:val="24"/>
        </w:rPr>
        <w:t>Agencija</w:t>
      </w:r>
      <w:r w:rsidR="00B61460" w:rsidRPr="00B61460">
        <w:rPr>
          <w:rFonts w:cstheme="minorHAnsi"/>
          <w:sz w:val="24"/>
          <w:szCs w:val="24"/>
        </w:rPr>
        <w:t xml:space="preserve"> za statistiku Bosne i Hercegovine</w:t>
      </w:r>
      <w:r w:rsidRPr="00821E2D">
        <w:rPr>
          <w:rFonts w:cstheme="minorHAnsi"/>
          <w:sz w:val="24"/>
          <w:szCs w:val="24"/>
        </w:rPr>
        <w:t xml:space="preserve">, koji proizilazi iz integrisanog rasta je </w:t>
      </w:r>
      <w:r w:rsidRPr="00B61460">
        <w:rPr>
          <w:rFonts w:cstheme="minorHAnsi"/>
          <w:b/>
          <w:sz w:val="24"/>
          <w:szCs w:val="24"/>
        </w:rPr>
        <w:t>makroekonomska stabilnost</w:t>
      </w:r>
      <w:r w:rsidRPr="00821E2D">
        <w:rPr>
          <w:rFonts w:cstheme="minorHAnsi"/>
          <w:sz w:val="24"/>
          <w:szCs w:val="24"/>
        </w:rPr>
        <w:t>. U Strateškom okviru za BiH istaknutno je da je jedan od osnovnih preduvjeta održivog ekonomskog rasta, te povećanja zaposlenosti makroekonomska stabilnost. Makroekonomska stabilnost ostvarit će se efikasnijim upravljanjem javnim finansijama kroz unaprjeđenje procesa upravljanja državnim budžetom, fiskalnu konsolidaciju i efikasno upravljanje javnim dugom, jačanje sistema unutrašnjih finansijskih kontrola i unutrašnje revizije, te razvojem makroekonomske statistike. Makrostabilnost se održava jakom i adekvatnom internacionalizacijom ekonomije, njenom otvorenošću za ideje o tome šta svijetu treba da bi se uz pomoć savremene opreme i tehnologije utkalo u konkurentnost i izvoz b</w:t>
      </w:r>
      <w:r w:rsidR="00B61460">
        <w:rPr>
          <w:rFonts w:cstheme="minorHAnsi"/>
          <w:sz w:val="24"/>
          <w:szCs w:val="24"/>
        </w:rPr>
        <w:t>osansko</w:t>
      </w:r>
      <w:r w:rsidRPr="00821E2D">
        <w:rPr>
          <w:rFonts w:cstheme="minorHAnsi"/>
          <w:sz w:val="24"/>
          <w:szCs w:val="24"/>
        </w:rPr>
        <w:t>h</w:t>
      </w:r>
      <w:r w:rsidR="00B61460">
        <w:rPr>
          <w:rFonts w:cstheme="minorHAnsi"/>
          <w:sz w:val="24"/>
          <w:szCs w:val="24"/>
        </w:rPr>
        <w:t>ercegovačkih</w:t>
      </w:r>
      <w:r w:rsidRPr="00821E2D">
        <w:rPr>
          <w:rFonts w:cstheme="minorHAnsi"/>
          <w:sz w:val="24"/>
          <w:szCs w:val="24"/>
        </w:rPr>
        <w:t xml:space="preserve"> roba i usluga.</w:t>
      </w:r>
    </w:p>
    <w:p w:rsidR="00B61460" w:rsidRDefault="00B61460" w:rsidP="00821E2D">
      <w:pPr>
        <w:spacing w:after="0" w:line="252" w:lineRule="auto"/>
        <w:jc w:val="both"/>
        <w:rPr>
          <w:rFonts w:cstheme="minorHAnsi"/>
          <w:sz w:val="24"/>
          <w:szCs w:val="24"/>
        </w:rPr>
      </w:pPr>
    </w:p>
    <w:p w:rsidR="00B61460" w:rsidRDefault="00821E2D" w:rsidP="00B61460">
      <w:pPr>
        <w:spacing w:after="0" w:line="252" w:lineRule="auto"/>
        <w:jc w:val="both"/>
        <w:rPr>
          <w:rFonts w:cstheme="minorHAnsi"/>
          <w:sz w:val="24"/>
          <w:szCs w:val="24"/>
        </w:rPr>
      </w:pPr>
      <w:r w:rsidRPr="00821E2D">
        <w:rPr>
          <w:rFonts w:cstheme="minorHAnsi"/>
          <w:sz w:val="24"/>
          <w:szCs w:val="24"/>
        </w:rPr>
        <w:t xml:space="preserve">Srednjoročni plan rada </w:t>
      </w:r>
      <w:r w:rsidR="00B61460" w:rsidRPr="00B922A3">
        <w:rPr>
          <w:rFonts w:cstheme="minorHAnsi"/>
          <w:sz w:val="24"/>
          <w:szCs w:val="24"/>
        </w:rPr>
        <w:t>proiz</w:t>
      </w:r>
      <w:r w:rsidR="00B61460">
        <w:rPr>
          <w:rFonts w:cstheme="minorHAnsi"/>
          <w:sz w:val="24"/>
          <w:szCs w:val="24"/>
        </w:rPr>
        <w:t>i</w:t>
      </w:r>
      <w:r w:rsidR="00B61460" w:rsidRPr="00B922A3">
        <w:rPr>
          <w:rFonts w:cstheme="minorHAnsi"/>
          <w:sz w:val="24"/>
          <w:szCs w:val="24"/>
        </w:rPr>
        <w:t xml:space="preserve">lazi iz </w:t>
      </w:r>
      <w:r w:rsidR="00B61460" w:rsidRPr="00B922A3">
        <w:rPr>
          <w:rFonts w:cstheme="minorHAnsi"/>
          <w:i/>
          <w:sz w:val="24"/>
          <w:szCs w:val="24"/>
        </w:rPr>
        <w:t>Strategije razvoja Statistike BiH 2020</w:t>
      </w:r>
      <w:r w:rsidR="00B61460" w:rsidRPr="00B922A3">
        <w:rPr>
          <w:rFonts w:cstheme="minorHAnsi"/>
          <w:sz w:val="24"/>
          <w:szCs w:val="24"/>
        </w:rPr>
        <w:t xml:space="preserve"> i </w:t>
      </w:r>
      <w:r w:rsidR="00B61460" w:rsidRPr="00B922A3">
        <w:rPr>
          <w:rFonts w:cstheme="minorHAnsi"/>
          <w:i/>
          <w:sz w:val="24"/>
          <w:szCs w:val="24"/>
        </w:rPr>
        <w:t>Statističkog programa BiH za period 201</w:t>
      </w:r>
      <w:r w:rsidR="00B61460">
        <w:rPr>
          <w:rFonts w:cstheme="minorHAnsi"/>
          <w:i/>
          <w:sz w:val="24"/>
          <w:szCs w:val="24"/>
        </w:rPr>
        <w:t>7</w:t>
      </w:r>
      <w:r w:rsidR="00B61460" w:rsidRPr="00B922A3">
        <w:rPr>
          <w:rFonts w:cstheme="minorHAnsi"/>
          <w:i/>
          <w:sz w:val="24"/>
          <w:szCs w:val="24"/>
        </w:rPr>
        <w:t>. – 20</w:t>
      </w:r>
      <w:r w:rsidR="00B61460">
        <w:rPr>
          <w:rFonts w:cstheme="minorHAnsi"/>
          <w:i/>
          <w:sz w:val="24"/>
          <w:szCs w:val="24"/>
        </w:rPr>
        <w:t>20</w:t>
      </w:r>
      <w:r w:rsidR="00B61460" w:rsidRPr="00B922A3">
        <w:rPr>
          <w:rFonts w:cstheme="minorHAnsi"/>
          <w:sz w:val="24"/>
          <w:szCs w:val="24"/>
        </w:rPr>
        <w:t>.</w:t>
      </w:r>
      <w:r w:rsidR="00B61460">
        <w:rPr>
          <w:rFonts w:cstheme="minorHAnsi"/>
          <w:sz w:val="24"/>
          <w:szCs w:val="24"/>
        </w:rPr>
        <w:t xml:space="preserve">, </w:t>
      </w:r>
      <w:r w:rsidRPr="00821E2D">
        <w:rPr>
          <w:rFonts w:cstheme="minorHAnsi"/>
          <w:sz w:val="24"/>
          <w:szCs w:val="24"/>
        </w:rPr>
        <w:t>odnosno defini</w:t>
      </w:r>
      <w:r w:rsidR="00D71C28">
        <w:rPr>
          <w:rFonts w:cstheme="minorHAnsi"/>
          <w:sz w:val="24"/>
          <w:szCs w:val="24"/>
        </w:rPr>
        <w:t>ra</w:t>
      </w:r>
      <w:r w:rsidRPr="00821E2D">
        <w:rPr>
          <w:rFonts w:cstheme="minorHAnsi"/>
          <w:sz w:val="24"/>
          <w:szCs w:val="24"/>
        </w:rPr>
        <w:t xml:space="preserve"> prioritete i dugoročne ciljeve i potrebe</w:t>
      </w:r>
      <w:r w:rsidR="00B61460" w:rsidRPr="00821E2D">
        <w:rPr>
          <w:rFonts w:cstheme="minorHAnsi"/>
          <w:sz w:val="24"/>
          <w:szCs w:val="24"/>
        </w:rPr>
        <w:t>, kao i viziju ključnih segmenata rada i djelovanja u narednom trogodišnjem periodu.</w:t>
      </w:r>
      <w:r w:rsidR="00B61460">
        <w:rPr>
          <w:rFonts w:cstheme="minorHAnsi"/>
          <w:sz w:val="24"/>
          <w:szCs w:val="24"/>
        </w:rPr>
        <w:t xml:space="preserve"> </w:t>
      </w:r>
    </w:p>
    <w:p w:rsidR="00B61460" w:rsidRDefault="00B61460" w:rsidP="00B61460">
      <w:pPr>
        <w:spacing w:after="0" w:line="252" w:lineRule="auto"/>
        <w:jc w:val="both"/>
        <w:rPr>
          <w:rFonts w:cstheme="minorHAnsi"/>
          <w:sz w:val="24"/>
          <w:szCs w:val="24"/>
        </w:rPr>
      </w:pPr>
    </w:p>
    <w:p w:rsidR="00B61460" w:rsidRPr="00B922A3" w:rsidRDefault="00B61460" w:rsidP="00B61460">
      <w:pPr>
        <w:spacing w:after="0" w:line="252" w:lineRule="auto"/>
        <w:jc w:val="both"/>
        <w:rPr>
          <w:rFonts w:cstheme="minorHAnsi"/>
          <w:sz w:val="24"/>
          <w:szCs w:val="24"/>
        </w:rPr>
      </w:pPr>
      <w:r w:rsidRPr="00B922A3">
        <w:rPr>
          <w:rFonts w:cstheme="minorHAnsi"/>
          <w:sz w:val="24"/>
          <w:szCs w:val="24"/>
        </w:rPr>
        <w:t>Jedan od glavnih strateških ciljeva bosanskohercegovačke ekonomije u narednom periodu odnosi se na povećanje međunarodne konkurentnosti, št</w:t>
      </w:r>
      <w:r>
        <w:rPr>
          <w:rFonts w:cstheme="minorHAnsi"/>
          <w:sz w:val="24"/>
          <w:szCs w:val="24"/>
        </w:rPr>
        <w:t>o će omogućiti ostvarenje bržeg</w:t>
      </w:r>
      <w:r w:rsidRPr="00B922A3">
        <w:rPr>
          <w:rFonts w:cstheme="minorHAnsi"/>
          <w:sz w:val="24"/>
          <w:szCs w:val="24"/>
        </w:rPr>
        <w:t xml:space="preserve"> privrednog rasta i razvoja</w:t>
      </w:r>
      <w:r>
        <w:rPr>
          <w:rFonts w:cstheme="minorHAnsi"/>
          <w:sz w:val="24"/>
          <w:szCs w:val="24"/>
        </w:rPr>
        <w:t>,</w:t>
      </w:r>
      <w:r w:rsidRPr="00B922A3">
        <w:rPr>
          <w:rFonts w:cstheme="minorHAnsi"/>
          <w:sz w:val="24"/>
          <w:szCs w:val="24"/>
        </w:rPr>
        <w:t xml:space="preserve"> te rast životnog standarda. Postojanje kvalitetnih i pravovremenih statističkih podataka nužno je za osmišljavanje mjera ekonomske i socijalne politike vezanih za ostvarenje zadanih ciljeva i praćenje učinaka pojedinih mjera politika. </w:t>
      </w:r>
    </w:p>
    <w:p w:rsidR="00821E2D" w:rsidRDefault="00821E2D" w:rsidP="009F7B52">
      <w:pPr>
        <w:spacing w:after="0" w:line="252" w:lineRule="auto"/>
        <w:jc w:val="both"/>
        <w:rPr>
          <w:rFonts w:cstheme="minorHAnsi"/>
          <w:sz w:val="24"/>
          <w:szCs w:val="24"/>
        </w:rPr>
      </w:pPr>
    </w:p>
    <w:p w:rsidR="00821E2D" w:rsidRDefault="00821E2D" w:rsidP="009F7B52">
      <w:pPr>
        <w:spacing w:after="0" w:line="252" w:lineRule="auto"/>
        <w:jc w:val="both"/>
        <w:rPr>
          <w:rFonts w:cstheme="minorHAnsi"/>
          <w:sz w:val="24"/>
          <w:szCs w:val="24"/>
        </w:rPr>
      </w:pPr>
      <w:r>
        <w:rPr>
          <w:rFonts w:cstheme="minorHAnsi"/>
          <w:sz w:val="24"/>
          <w:szCs w:val="24"/>
        </w:rPr>
        <w:t>1.2</w:t>
      </w:r>
      <w:r>
        <w:rPr>
          <w:rFonts w:cstheme="minorHAnsi"/>
          <w:sz w:val="24"/>
          <w:szCs w:val="24"/>
        </w:rPr>
        <w:tab/>
        <w:t>Mandat Agencije za statistiku BiH</w:t>
      </w:r>
    </w:p>
    <w:p w:rsidR="00821E2D" w:rsidRDefault="00821E2D" w:rsidP="009F7B52">
      <w:pPr>
        <w:spacing w:after="0" w:line="252" w:lineRule="auto"/>
        <w:jc w:val="both"/>
        <w:rPr>
          <w:rFonts w:cstheme="minorHAnsi"/>
          <w:sz w:val="24"/>
          <w:szCs w:val="24"/>
        </w:rPr>
      </w:pPr>
    </w:p>
    <w:p w:rsidR="00B922A3" w:rsidRPr="00B922A3" w:rsidRDefault="00D71C28" w:rsidP="009F7B52">
      <w:pPr>
        <w:spacing w:after="0" w:line="252" w:lineRule="auto"/>
        <w:jc w:val="both"/>
        <w:rPr>
          <w:rFonts w:cstheme="minorHAnsi"/>
          <w:sz w:val="24"/>
          <w:szCs w:val="24"/>
        </w:rPr>
      </w:pPr>
      <w:r>
        <w:rPr>
          <w:rFonts w:cstheme="minorHAnsi"/>
          <w:sz w:val="24"/>
          <w:szCs w:val="24"/>
        </w:rPr>
        <w:t>Agencija</w:t>
      </w:r>
      <w:r w:rsidR="00B922A3" w:rsidRPr="00B922A3">
        <w:rPr>
          <w:rFonts w:cstheme="minorHAnsi"/>
          <w:sz w:val="24"/>
          <w:szCs w:val="24"/>
        </w:rPr>
        <w:t xml:space="preserve"> za statistiku Bosne i Hercegovine (u nastavku teksta: </w:t>
      </w:r>
      <w:r>
        <w:rPr>
          <w:rFonts w:cstheme="minorHAnsi"/>
          <w:sz w:val="24"/>
          <w:szCs w:val="24"/>
        </w:rPr>
        <w:t>Agencija</w:t>
      </w:r>
      <w:r w:rsidR="00B922A3" w:rsidRPr="00B922A3">
        <w:rPr>
          <w:rFonts w:cstheme="minorHAnsi"/>
          <w:sz w:val="24"/>
          <w:szCs w:val="24"/>
        </w:rPr>
        <w:t>) je samostalna upravna organizacija, nadležna za obradu, distribuciju i utvrđivanje statističkih podataka Bosne i Hercegovine (u nastavku teksta: BiH), kao i njeno međunarodno predstavljanje pred evropskim i međunarodnim tijelima po pitanju statistike.</w:t>
      </w:r>
    </w:p>
    <w:p w:rsidR="00B922A3" w:rsidRPr="00B922A3" w:rsidRDefault="00B922A3" w:rsidP="009F7B52">
      <w:pPr>
        <w:spacing w:after="0" w:line="252" w:lineRule="auto"/>
        <w:jc w:val="both"/>
        <w:rPr>
          <w:rFonts w:cstheme="minorHAnsi"/>
          <w:sz w:val="24"/>
          <w:szCs w:val="24"/>
        </w:rPr>
      </w:pPr>
    </w:p>
    <w:p w:rsidR="00B922A3" w:rsidRDefault="00B922A3" w:rsidP="009F7B52">
      <w:pPr>
        <w:spacing w:after="0" w:line="252" w:lineRule="auto"/>
        <w:jc w:val="both"/>
        <w:rPr>
          <w:rFonts w:cstheme="minorHAnsi"/>
          <w:sz w:val="24"/>
          <w:szCs w:val="24"/>
        </w:rPr>
      </w:pPr>
      <w:r w:rsidRPr="00B922A3">
        <w:rPr>
          <w:rFonts w:cstheme="minorHAnsi"/>
          <w:sz w:val="24"/>
          <w:szCs w:val="24"/>
        </w:rPr>
        <w:t>Zakon o statistici BiH (Službeni gl</w:t>
      </w:r>
      <w:r w:rsidR="00CD6B95">
        <w:rPr>
          <w:rFonts w:cstheme="minorHAnsi"/>
          <w:sz w:val="24"/>
          <w:szCs w:val="24"/>
        </w:rPr>
        <w:t>asnik</w:t>
      </w:r>
      <w:r w:rsidRPr="00B922A3">
        <w:rPr>
          <w:rFonts w:cstheme="minorHAnsi"/>
          <w:sz w:val="24"/>
          <w:szCs w:val="24"/>
        </w:rPr>
        <w:t xml:space="preserve"> BiH, br. 26/04, 42/04) pruža pravni okvir za sve aktivnosti vezane za pripremu, prikupljanje, pohranjivanje, obradu, kompilaciju, analizu i distribuciju statističkih podataka za BiH. U skladu sa odredbama Zakona o statistici BiH, statistički podaci BiH su podaci, dobijeni iz date oblasti statistike i obrađeni, odnosno distribuirani u okviru realizacije Programa, ili drugi statistički podaci potrebni za BiH, odnosno bilo koji statistički podaci koje prikupe državna tijela, a odobri </w:t>
      </w:r>
      <w:r w:rsidR="00D71C28">
        <w:rPr>
          <w:rFonts w:cstheme="minorHAnsi"/>
          <w:sz w:val="24"/>
          <w:szCs w:val="24"/>
        </w:rPr>
        <w:t>Agencija</w:t>
      </w:r>
      <w:r w:rsidRPr="00B922A3">
        <w:rPr>
          <w:rFonts w:cstheme="minorHAnsi"/>
          <w:sz w:val="24"/>
          <w:szCs w:val="24"/>
        </w:rPr>
        <w:t>.</w:t>
      </w:r>
    </w:p>
    <w:p w:rsidR="000D2A5F" w:rsidRPr="00B922A3" w:rsidRDefault="000D2A5F" w:rsidP="009F7B52">
      <w:pPr>
        <w:spacing w:after="0" w:line="252" w:lineRule="auto"/>
        <w:jc w:val="both"/>
        <w:rPr>
          <w:rFonts w:cstheme="minorHAnsi"/>
          <w:sz w:val="24"/>
          <w:szCs w:val="24"/>
        </w:rPr>
      </w:pPr>
    </w:p>
    <w:p w:rsidR="00B922A3" w:rsidRPr="003E3372" w:rsidRDefault="00B61460" w:rsidP="000D2A5F">
      <w:pPr>
        <w:shd w:val="clear" w:color="auto" w:fill="DAEEF3" w:themeFill="accent5" w:themeFillTint="33"/>
        <w:tabs>
          <w:tab w:val="left" w:pos="1418"/>
        </w:tabs>
        <w:spacing w:after="0" w:line="252" w:lineRule="auto"/>
        <w:ind w:right="3543"/>
        <w:rPr>
          <w:rFonts w:cstheme="minorHAnsi"/>
          <w:b/>
          <w:color w:val="1F497D" w:themeColor="text2"/>
          <w:sz w:val="24"/>
          <w:szCs w:val="24"/>
        </w:rPr>
      </w:pPr>
      <w:r>
        <w:rPr>
          <w:rFonts w:cstheme="minorHAnsi"/>
          <w:b/>
          <w:color w:val="1F497D" w:themeColor="text2"/>
          <w:sz w:val="24"/>
          <w:szCs w:val="24"/>
        </w:rPr>
        <w:lastRenderedPageBreak/>
        <w:t>Poglavlje 2:</w:t>
      </w:r>
      <w:r>
        <w:rPr>
          <w:rFonts w:cstheme="minorHAnsi"/>
          <w:b/>
          <w:color w:val="1F497D" w:themeColor="text2"/>
          <w:sz w:val="24"/>
          <w:szCs w:val="24"/>
        </w:rPr>
        <w:tab/>
      </w:r>
      <w:r w:rsidR="00B922A3" w:rsidRPr="003E3372">
        <w:rPr>
          <w:rFonts w:cstheme="minorHAnsi"/>
          <w:b/>
          <w:color w:val="1F497D" w:themeColor="text2"/>
          <w:sz w:val="24"/>
          <w:szCs w:val="24"/>
        </w:rPr>
        <w:t>V</w:t>
      </w:r>
      <w:r w:rsidR="000D2A5F">
        <w:rPr>
          <w:rFonts w:cstheme="minorHAnsi"/>
          <w:b/>
          <w:color w:val="1F497D" w:themeColor="text2"/>
          <w:sz w:val="24"/>
          <w:szCs w:val="24"/>
        </w:rPr>
        <w:t>izija i misija</w:t>
      </w:r>
      <w:r w:rsidR="00B922A3" w:rsidRPr="003E3372">
        <w:rPr>
          <w:rFonts w:cstheme="minorHAnsi"/>
          <w:b/>
          <w:color w:val="1F497D" w:themeColor="text2"/>
          <w:sz w:val="24"/>
          <w:szCs w:val="24"/>
        </w:rPr>
        <w:t xml:space="preserve"> </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p>
    <w:p w:rsidR="00B922A3" w:rsidRPr="00516A06" w:rsidRDefault="00516A06" w:rsidP="009F7B52">
      <w:pPr>
        <w:spacing w:after="0" w:line="252" w:lineRule="auto"/>
        <w:rPr>
          <w:rFonts w:cstheme="minorHAnsi"/>
          <w:b/>
          <w:i/>
          <w:color w:val="1F497D" w:themeColor="text2"/>
          <w:sz w:val="24"/>
          <w:szCs w:val="24"/>
        </w:rPr>
      </w:pPr>
      <w:r w:rsidRPr="00516A06">
        <w:rPr>
          <w:rFonts w:cstheme="minorHAnsi"/>
          <w:b/>
          <w:i/>
          <w:color w:val="1F497D" w:themeColor="text2"/>
          <w:sz w:val="24"/>
          <w:szCs w:val="24"/>
        </w:rPr>
        <w:t xml:space="preserve">2.1  </w:t>
      </w:r>
      <w:r w:rsidR="00B922A3" w:rsidRPr="00516A06">
        <w:rPr>
          <w:rFonts w:cstheme="minorHAnsi"/>
          <w:b/>
          <w:i/>
          <w:color w:val="1F497D" w:themeColor="text2"/>
          <w:sz w:val="24"/>
          <w:szCs w:val="24"/>
        </w:rPr>
        <w:t>Misija</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 xml:space="preserve">Misija </w:t>
      </w:r>
      <w:r w:rsidR="00AC0950" w:rsidRPr="00AC0950">
        <w:rPr>
          <w:rFonts w:cstheme="minorHAnsi"/>
          <w:sz w:val="24"/>
          <w:szCs w:val="24"/>
        </w:rPr>
        <w:t>Agencij</w:t>
      </w:r>
      <w:r w:rsidR="00AC0950">
        <w:rPr>
          <w:rFonts w:cstheme="minorHAnsi"/>
          <w:sz w:val="24"/>
          <w:szCs w:val="24"/>
        </w:rPr>
        <w:t>e</w:t>
      </w:r>
      <w:r w:rsidR="00AC0950" w:rsidRPr="00AC0950">
        <w:rPr>
          <w:rFonts w:cstheme="minorHAnsi"/>
          <w:sz w:val="24"/>
          <w:szCs w:val="24"/>
        </w:rPr>
        <w:t xml:space="preserve"> </w:t>
      </w:r>
      <w:r w:rsidRPr="00B922A3">
        <w:rPr>
          <w:rFonts w:cstheme="minorHAnsi"/>
          <w:sz w:val="24"/>
          <w:szCs w:val="24"/>
        </w:rPr>
        <w:t xml:space="preserve">je pružanje pouzdanih, kvalitetnih, razumljivih, pravovremenih i međunarodno uporedivih statističkih podataka koje zadovoljavaju potrebe donosilaca odluka, istraživača i ostalih domaćih i stranih korisnika i odražavaju stanje i promjene u ekonomskom, demografskom i socijalnom području, području životne sredine i prirodnih resursa. </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Prikupljanje, obrada, analiza i diseminacija statističkih podataka vrši se na osnovu statističkih standarda i savremene tehnologije, uz zaštitu statističke povjerljivosti, optimalno korištenje resursa i razumno opterećenje davalaca podataka.</w:t>
      </w:r>
    </w:p>
    <w:p w:rsidR="00B922A3" w:rsidRPr="00B922A3" w:rsidRDefault="00B922A3" w:rsidP="009F7B52">
      <w:pPr>
        <w:spacing w:after="0" w:line="252" w:lineRule="auto"/>
        <w:jc w:val="both"/>
        <w:rPr>
          <w:rFonts w:cstheme="minorHAnsi"/>
          <w:sz w:val="24"/>
          <w:szCs w:val="24"/>
        </w:rPr>
      </w:pPr>
    </w:p>
    <w:p w:rsidR="00B922A3" w:rsidRPr="00516A06" w:rsidRDefault="00516A06" w:rsidP="009F7B52">
      <w:pPr>
        <w:spacing w:after="0" w:line="252" w:lineRule="auto"/>
        <w:rPr>
          <w:rFonts w:cstheme="minorHAnsi"/>
          <w:b/>
          <w:i/>
          <w:color w:val="1F497D" w:themeColor="text2"/>
          <w:sz w:val="24"/>
          <w:szCs w:val="24"/>
        </w:rPr>
      </w:pPr>
      <w:r w:rsidRPr="00516A06">
        <w:rPr>
          <w:rFonts w:cstheme="minorHAnsi"/>
          <w:b/>
          <w:i/>
          <w:color w:val="1F497D" w:themeColor="text2"/>
          <w:sz w:val="24"/>
          <w:szCs w:val="24"/>
        </w:rPr>
        <w:t xml:space="preserve">2.2  </w:t>
      </w:r>
      <w:r w:rsidR="00B922A3" w:rsidRPr="00516A06">
        <w:rPr>
          <w:rFonts w:cstheme="minorHAnsi"/>
          <w:b/>
          <w:i/>
          <w:color w:val="1F497D" w:themeColor="text2"/>
          <w:sz w:val="24"/>
          <w:szCs w:val="24"/>
        </w:rPr>
        <w:t>Vizija</w:t>
      </w:r>
    </w:p>
    <w:p w:rsidR="00B922A3" w:rsidRPr="00B922A3" w:rsidRDefault="00B922A3" w:rsidP="009F7B52">
      <w:pPr>
        <w:spacing w:after="0" w:line="252" w:lineRule="auto"/>
        <w:rPr>
          <w:rFonts w:cstheme="minorHAnsi"/>
          <w:b/>
          <w:sz w:val="24"/>
          <w:szCs w:val="24"/>
        </w:rPr>
      </w:pPr>
    </w:p>
    <w:p w:rsidR="00B922A3" w:rsidRPr="00B922A3" w:rsidRDefault="00D71C28" w:rsidP="009F7B52">
      <w:pPr>
        <w:spacing w:after="0" w:line="252" w:lineRule="auto"/>
        <w:jc w:val="both"/>
        <w:rPr>
          <w:rFonts w:cstheme="minorHAnsi"/>
          <w:sz w:val="24"/>
          <w:szCs w:val="24"/>
        </w:rPr>
      </w:pPr>
      <w:r>
        <w:rPr>
          <w:rFonts w:cstheme="minorHAnsi"/>
          <w:sz w:val="24"/>
          <w:szCs w:val="24"/>
        </w:rPr>
        <w:t>Agencija</w:t>
      </w:r>
      <w:r w:rsidR="00B922A3" w:rsidRPr="00B922A3">
        <w:rPr>
          <w:rFonts w:cstheme="minorHAnsi"/>
          <w:sz w:val="24"/>
          <w:szCs w:val="24"/>
        </w:rPr>
        <w:t xml:space="preserve"> je jačanjem svojih stručnih i infrastrukturnih  kapaciteta i usvajanjem i primjenom najbolje statističke prakse postig</w:t>
      </w:r>
      <w:r w:rsidR="00AC0950">
        <w:rPr>
          <w:rFonts w:cstheme="minorHAnsi"/>
          <w:sz w:val="24"/>
          <w:szCs w:val="24"/>
        </w:rPr>
        <w:t>la</w:t>
      </w:r>
      <w:r w:rsidR="00B922A3" w:rsidRPr="00B922A3">
        <w:rPr>
          <w:rFonts w:cstheme="minorHAnsi"/>
          <w:sz w:val="24"/>
          <w:szCs w:val="24"/>
        </w:rPr>
        <w:t xml:space="preserve"> potpunu usklađenost sa međunarodnim statističkim standardima i načelima Kodeksa prakse evropske statistike, poštujući fundamentalne vrijednosti, kao što su stručnost, nezavisnost, nepristrasnost i otvorenost. </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Korisnicima se pod jednakim uslovima pružaju relevantni i visokokvalitetni statistički podaci i usluge, a opterećenje davalaca podataka je na razumnom nivou i proporcionalno je potrebama korisnika.</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p>
    <w:p w:rsidR="00B922A3" w:rsidRDefault="00B922A3" w:rsidP="009F7B52">
      <w:pPr>
        <w:spacing w:after="0" w:line="252" w:lineRule="auto"/>
        <w:jc w:val="both"/>
        <w:rPr>
          <w:rFonts w:cstheme="minorHAnsi"/>
          <w:sz w:val="24"/>
          <w:szCs w:val="24"/>
        </w:rPr>
      </w:pPr>
    </w:p>
    <w:p w:rsidR="007108DF" w:rsidRDefault="007108DF" w:rsidP="009F7B52">
      <w:pPr>
        <w:spacing w:after="0" w:line="252" w:lineRule="auto"/>
        <w:jc w:val="both"/>
        <w:rPr>
          <w:rFonts w:cstheme="minorHAnsi"/>
          <w:sz w:val="24"/>
          <w:szCs w:val="24"/>
        </w:rPr>
      </w:pPr>
    </w:p>
    <w:p w:rsidR="007108DF" w:rsidRDefault="007108DF" w:rsidP="009F7B52">
      <w:pPr>
        <w:spacing w:after="0" w:line="252" w:lineRule="auto"/>
        <w:jc w:val="both"/>
        <w:rPr>
          <w:rFonts w:cstheme="minorHAnsi"/>
          <w:sz w:val="24"/>
          <w:szCs w:val="24"/>
        </w:rPr>
      </w:pPr>
    </w:p>
    <w:p w:rsidR="007108DF" w:rsidRDefault="007108DF" w:rsidP="009F7B52">
      <w:pPr>
        <w:spacing w:after="0" w:line="252" w:lineRule="auto"/>
        <w:jc w:val="both"/>
        <w:rPr>
          <w:rFonts w:cstheme="minorHAnsi"/>
          <w:sz w:val="24"/>
          <w:szCs w:val="24"/>
        </w:rPr>
      </w:pPr>
    </w:p>
    <w:p w:rsidR="00CE1E43" w:rsidRDefault="00CE1E43" w:rsidP="009F7B52">
      <w:pPr>
        <w:spacing w:after="0" w:line="252" w:lineRule="auto"/>
        <w:jc w:val="both"/>
        <w:rPr>
          <w:rFonts w:cstheme="minorHAnsi"/>
          <w:sz w:val="24"/>
          <w:szCs w:val="24"/>
        </w:rPr>
      </w:pPr>
    </w:p>
    <w:p w:rsidR="00CE1E43" w:rsidRDefault="00CE1E43" w:rsidP="009F7B52">
      <w:pPr>
        <w:spacing w:after="0" w:line="252" w:lineRule="auto"/>
        <w:jc w:val="both"/>
        <w:rPr>
          <w:rFonts w:cstheme="minorHAnsi"/>
          <w:sz w:val="24"/>
          <w:szCs w:val="24"/>
        </w:rPr>
      </w:pPr>
    </w:p>
    <w:p w:rsidR="00CE1E43" w:rsidRDefault="00CE1E43" w:rsidP="009F7B52">
      <w:pPr>
        <w:spacing w:after="0" w:line="252" w:lineRule="auto"/>
        <w:jc w:val="both"/>
        <w:rPr>
          <w:rFonts w:cstheme="minorHAnsi"/>
          <w:sz w:val="24"/>
          <w:szCs w:val="24"/>
        </w:rPr>
      </w:pPr>
    </w:p>
    <w:p w:rsidR="00CE1E43" w:rsidRDefault="00CE1E43" w:rsidP="009F7B52">
      <w:pPr>
        <w:spacing w:after="0" w:line="252" w:lineRule="auto"/>
        <w:jc w:val="both"/>
        <w:rPr>
          <w:rFonts w:cstheme="minorHAnsi"/>
          <w:sz w:val="24"/>
          <w:szCs w:val="24"/>
        </w:rPr>
      </w:pPr>
    </w:p>
    <w:p w:rsidR="00CE1E43" w:rsidRDefault="00CE1E43" w:rsidP="009F7B52">
      <w:pPr>
        <w:spacing w:after="0" w:line="252" w:lineRule="auto"/>
        <w:jc w:val="both"/>
        <w:rPr>
          <w:rFonts w:cstheme="minorHAnsi"/>
          <w:sz w:val="24"/>
          <w:szCs w:val="24"/>
        </w:rPr>
      </w:pPr>
    </w:p>
    <w:p w:rsidR="00250008" w:rsidRDefault="00250008" w:rsidP="009F7B52">
      <w:pPr>
        <w:spacing w:after="0" w:line="252" w:lineRule="auto"/>
        <w:jc w:val="both"/>
        <w:rPr>
          <w:rFonts w:cstheme="minorHAnsi"/>
          <w:sz w:val="24"/>
          <w:szCs w:val="24"/>
        </w:rPr>
      </w:pPr>
    </w:p>
    <w:p w:rsidR="00946EC4" w:rsidRDefault="00946EC4" w:rsidP="009F7B52">
      <w:pPr>
        <w:spacing w:after="0" w:line="252" w:lineRule="auto"/>
        <w:jc w:val="both"/>
        <w:rPr>
          <w:rFonts w:cstheme="minorHAnsi"/>
          <w:sz w:val="24"/>
          <w:szCs w:val="24"/>
        </w:rPr>
      </w:pPr>
    </w:p>
    <w:p w:rsidR="00946EC4" w:rsidRDefault="00946EC4" w:rsidP="009F7B52">
      <w:pPr>
        <w:spacing w:after="0" w:line="252" w:lineRule="auto"/>
        <w:jc w:val="both"/>
        <w:rPr>
          <w:rFonts w:cstheme="minorHAnsi"/>
          <w:sz w:val="24"/>
          <w:szCs w:val="24"/>
        </w:rPr>
      </w:pPr>
    </w:p>
    <w:p w:rsidR="00B922A3" w:rsidRPr="003E3372" w:rsidRDefault="00B61460" w:rsidP="000D2A5F">
      <w:pPr>
        <w:shd w:val="clear" w:color="auto" w:fill="DAEEF3" w:themeFill="accent5" w:themeFillTint="33"/>
        <w:spacing w:after="0" w:line="252" w:lineRule="auto"/>
        <w:ind w:right="5528"/>
        <w:jc w:val="both"/>
        <w:rPr>
          <w:rFonts w:cstheme="minorHAnsi"/>
          <w:b/>
          <w:color w:val="1F497D" w:themeColor="text2"/>
          <w:sz w:val="19"/>
          <w:szCs w:val="19"/>
        </w:rPr>
      </w:pPr>
      <w:r>
        <w:rPr>
          <w:rFonts w:cstheme="minorHAnsi"/>
          <w:b/>
          <w:color w:val="1F497D" w:themeColor="text2"/>
          <w:sz w:val="24"/>
          <w:szCs w:val="24"/>
        </w:rPr>
        <w:lastRenderedPageBreak/>
        <w:t>Poglavlje 3:</w:t>
      </w:r>
      <w:r>
        <w:rPr>
          <w:rFonts w:cstheme="minorHAnsi"/>
          <w:b/>
          <w:color w:val="1F497D" w:themeColor="text2"/>
          <w:sz w:val="24"/>
          <w:szCs w:val="24"/>
        </w:rPr>
        <w:tab/>
      </w:r>
      <w:r w:rsidR="00D71C28">
        <w:rPr>
          <w:rFonts w:cstheme="minorHAnsi"/>
          <w:b/>
          <w:color w:val="1F497D" w:themeColor="text2"/>
          <w:sz w:val="24"/>
          <w:szCs w:val="24"/>
        </w:rPr>
        <w:t>Sudionici</w:t>
      </w:r>
      <w:r w:rsidR="000D2A5F">
        <w:rPr>
          <w:rFonts w:cstheme="minorHAnsi"/>
          <w:b/>
          <w:color w:val="1F497D" w:themeColor="text2"/>
          <w:sz w:val="24"/>
          <w:szCs w:val="24"/>
        </w:rPr>
        <w:t xml:space="preserve"> i partneri</w:t>
      </w:r>
      <w:r w:rsidR="00B922A3" w:rsidRPr="003E3372">
        <w:rPr>
          <w:rFonts w:cstheme="minorHAnsi"/>
          <w:b/>
          <w:color w:val="1F497D" w:themeColor="text2"/>
          <w:sz w:val="24"/>
          <w:szCs w:val="24"/>
        </w:rPr>
        <w:t xml:space="preserve"> </w:t>
      </w:r>
    </w:p>
    <w:p w:rsidR="00B922A3" w:rsidRPr="00B922A3" w:rsidRDefault="00B922A3" w:rsidP="009F7B52">
      <w:pPr>
        <w:spacing w:after="0" w:line="252" w:lineRule="auto"/>
        <w:jc w:val="both"/>
        <w:rPr>
          <w:rFonts w:cstheme="minorHAnsi"/>
          <w:sz w:val="24"/>
          <w:szCs w:val="24"/>
        </w:rPr>
      </w:pPr>
    </w:p>
    <w:p w:rsidR="00E325EA" w:rsidRDefault="00B922A3" w:rsidP="009F7B52">
      <w:pPr>
        <w:spacing w:after="0" w:line="252" w:lineRule="auto"/>
        <w:jc w:val="both"/>
        <w:rPr>
          <w:rFonts w:cstheme="minorHAnsi"/>
          <w:sz w:val="24"/>
          <w:szCs w:val="24"/>
        </w:rPr>
      </w:pPr>
      <w:r w:rsidRPr="00B922A3">
        <w:rPr>
          <w:rFonts w:cstheme="minorHAnsi"/>
          <w:sz w:val="24"/>
          <w:szCs w:val="24"/>
        </w:rPr>
        <w:t>Srednjoročni ciljevi, programi i aktivnosti u oblasti statistike u znatnom dijelu su određeni i strateškim ciljem BiH, ulaskom u Evropsku uniju, što pretpostavlja ubrzavanje procesa harmonizacije statističkog sistema B</w:t>
      </w:r>
      <w:r w:rsidR="00B469D8">
        <w:rPr>
          <w:rFonts w:cstheme="minorHAnsi"/>
          <w:sz w:val="24"/>
          <w:szCs w:val="24"/>
        </w:rPr>
        <w:t>i</w:t>
      </w:r>
      <w:r w:rsidRPr="00B922A3">
        <w:rPr>
          <w:rFonts w:cstheme="minorHAnsi"/>
          <w:sz w:val="24"/>
          <w:szCs w:val="24"/>
        </w:rPr>
        <w:t xml:space="preserve">H sa statistikom Evropske unije. </w:t>
      </w:r>
    </w:p>
    <w:p w:rsidR="00E325EA" w:rsidRDefault="00E325EA"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Tek uz punu harmonizaciju biti će moguće upoređivati, vrednovati i donositi valjane odluke o mjerama potrebnima za unapređenje pojedinih segmenata društvenog života.</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Shodno navedenom</w:t>
      </w:r>
      <w:r w:rsidR="00DE41EB">
        <w:rPr>
          <w:rFonts w:cstheme="minorHAnsi"/>
          <w:sz w:val="24"/>
          <w:szCs w:val="24"/>
        </w:rPr>
        <w:t>,</w:t>
      </w:r>
      <w:r w:rsidRPr="00B922A3">
        <w:rPr>
          <w:rFonts w:cstheme="minorHAnsi"/>
          <w:sz w:val="24"/>
          <w:szCs w:val="24"/>
        </w:rPr>
        <w:t xml:space="preserve"> ostvarenje ciljeva ovisi od </w:t>
      </w:r>
      <w:r w:rsidR="00D16589">
        <w:rPr>
          <w:rFonts w:cstheme="minorHAnsi"/>
          <w:sz w:val="24"/>
          <w:szCs w:val="24"/>
        </w:rPr>
        <w:t>harmonizovanih</w:t>
      </w:r>
      <w:r w:rsidRPr="00B922A3">
        <w:rPr>
          <w:rFonts w:cstheme="minorHAnsi"/>
          <w:sz w:val="24"/>
          <w:szCs w:val="24"/>
        </w:rPr>
        <w:t xml:space="preserve"> i koordiniranih aktivnosti svih nadležnih organa za poslove statistike u BiH.</w:t>
      </w:r>
    </w:p>
    <w:p w:rsidR="00E325EA" w:rsidRDefault="00E325EA"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Realizacija ciljeva zbog svog obima i složenosti iziskuje značajna novčana sredstva i stručnu pomoć međunarodnih organizacija i donatora.</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Kao učesnici i partneri  u ostvarivanja ciljeva se pojavljuju:</w:t>
      </w:r>
    </w:p>
    <w:p w:rsidR="00B922A3" w:rsidRPr="00B922A3" w:rsidRDefault="00B922A3" w:rsidP="009F7B52">
      <w:pPr>
        <w:spacing w:before="120" w:after="0" w:line="252" w:lineRule="auto"/>
        <w:ind w:left="567" w:hanging="283"/>
        <w:jc w:val="both"/>
        <w:rPr>
          <w:rFonts w:cstheme="minorHAnsi"/>
          <w:sz w:val="24"/>
          <w:szCs w:val="24"/>
        </w:rPr>
      </w:pPr>
      <w:r w:rsidRPr="00B922A3">
        <w:rPr>
          <w:rFonts w:cstheme="minorHAnsi"/>
          <w:sz w:val="24"/>
          <w:szCs w:val="24"/>
        </w:rPr>
        <w:t>•</w:t>
      </w:r>
      <w:r w:rsidRPr="00B922A3">
        <w:rPr>
          <w:rFonts w:cstheme="minorHAnsi"/>
          <w:sz w:val="24"/>
          <w:szCs w:val="24"/>
        </w:rPr>
        <w:tab/>
        <w:t>Organi i institucije na nivou Bosne i Hercegovine,</w:t>
      </w:r>
    </w:p>
    <w:p w:rsidR="00B922A3" w:rsidRPr="00B922A3" w:rsidRDefault="00B922A3" w:rsidP="009F7B52">
      <w:pPr>
        <w:spacing w:before="120" w:after="0" w:line="252" w:lineRule="auto"/>
        <w:ind w:left="567" w:hanging="283"/>
        <w:jc w:val="both"/>
        <w:rPr>
          <w:rFonts w:cstheme="minorHAnsi"/>
          <w:sz w:val="24"/>
          <w:szCs w:val="24"/>
        </w:rPr>
      </w:pPr>
      <w:r w:rsidRPr="00B922A3">
        <w:rPr>
          <w:rFonts w:cstheme="minorHAnsi"/>
          <w:sz w:val="24"/>
          <w:szCs w:val="24"/>
        </w:rPr>
        <w:t>•</w:t>
      </w:r>
      <w:r w:rsidRPr="00B922A3">
        <w:rPr>
          <w:rFonts w:cstheme="minorHAnsi"/>
          <w:sz w:val="24"/>
          <w:szCs w:val="24"/>
        </w:rPr>
        <w:tab/>
        <w:t xml:space="preserve">Federalni zavod za statistiku </w:t>
      </w:r>
    </w:p>
    <w:p w:rsidR="00B922A3" w:rsidRPr="00B922A3" w:rsidRDefault="00B922A3" w:rsidP="009F7B52">
      <w:pPr>
        <w:spacing w:before="120" w:after="0" w:line="252" w:lineRule="auto"/>
        <w:ind w:left="567" w:hanging="283"/>
        <w:jc w:val="both"/>
        <w:rPr>
          <w:rFonts w:cstheme="minorHAnsi"/>
          <w:sz w:val="24"/>
          <w:szCs w:val="24"/>
        </w:rPr>
      </w:pPr>
      <w:r w:rsidRPr="00B922A3">
        <w:rPr>
          <w:rFonts w:cstheme="minorHAnsi"/>
          <w:sz w:val="24"/>
          <w:szCs w:val="24"/>
        </w:rPr>
        <w:t>•</w:t>
      </w:r>
      <w:r w:rsidRPr="00B922A3">
        <w:rPr>
          <w:rFonts w:cstheme="minorHAnsi"/>
          <w:sz w:val="24"/>
          <w:szCs w:val="24"/>
        </w:rPr>
        <w:tab/>
        <w:t>Republički zavod za statistiku R</w:t>
      </w:r>
      <w:r w:rsidR="009B6BBA">
        <w:rPr>
          <w:rFonts w:cstheme="minorHAnsi"/>
          <w:sz w:val="24"/>
          <w:szCs w:val="24"/>
        </w:rPr>
        <w:t xml:space="preserve">epublike </w:t>
      </w:r>
      <w:r w:rsidRPr="00B922A3">
        <w:rPr>
          <w:rFonts w:cstheme="minorHAnsi"/>
          <w:sz w:val="24"/>
          <w:szCs w:val="24"/>
        </w:rPr>
        <w:t>S</w:t>
      </w:r>
      <w:r w:rsidR="009B6BBA">
        <w:rPr>
          <w:rFonts w:cstheme="minorHAnsi"/>
          <w:sz w:val="24"/>
          <w:szCs w:val="24"/>
        </w:rPr>
        <w:t>rpske</w:t>
      </w:r>
    </w:p>
    <w:p w:rsidR="00B922A3" w:rsidRPr="00B922A3" w:rsidRDefault="00B922A3" w:rsidP="009F7B52">
      <w:pPr>
        <w:spacing w:before="120" w:after="0" w:line="252" w:lineRule="auto"/>
        <w:ind w:left="567" w:hanging="283"/>
        <w:jc w:val="both"/>
        <w:rPr>
          <w:rFonts w:cstheme="minorHAnsi"/>
          <w:sz w:val="24"/>
          <w:szCs w:val="24"/>
        </w:rPr>
      </w:pPr>
      <w:r w:rsidRPr="00B922A3">
        <w:rPr>
          <w:rFonts w:cstheme="minorHAnsi"/>
          <w:sz w:val="24"/>
          <w:szCs w:val="24"/>
        </w:rPr>
        <w:t>•</w:t>
      </w:r>
      <w:r w:rsidRPr="00B922A3">
        <w:rPr>
          <w:rFonts w:cstheme="minorHAnsi"/>
          <w:sz w:val="24"/>
          <w:szCs w:val="24"/>
        </w:rPr>
        <w:tab/>
        <w:t>Centralna banka Bosne i Hercegovine</w:t>
      </w:r>
    </w:p>
    <w:p w:rsidR="00B922A3" w:rsidRPr="00B922A3" w:rsidRDefault="00B922A3" w:rsidP="009F7B52">
      <w:pPr>
        <w:spacing w:before="120" w:after="0" w:line="252" w:lineRule="auto"/>
        <w:ind w:left="567" w:hanging="283"/>
        <w:jc w:val="both"/>
        <w:rPr>
          <w:rFonts w:cstheme="minorHAnsi"/>
          <w:sz w:val="24"/>
          <w:szCs w:val="24"/>
        </w:rPr>
      </w:pPr>
      <w:r w:rsidRPr="00B922A3">
        <w:rPr>
          <w:rFonts w:cstheme="minorHAnsi"/>
          <w:sz w:val="24"/>
          <w:szCs w:val="24"/>
        </w:rPr>
        <w:t>•</w:t>
      </w:r>
      <w:r w:rsidRPr="00B922A3">
        <w:rPr>
          <w:rFonts w:cstheme="minorHAnsi"/>
          <w:sz w:val="24"/>
          <w:szCs w:val="24"/>
        </w:rPr>
        <w:tab/>
        <w:t xml:space="preserve">Međunarodne organizacije i donatori    </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 xml:space="preserve">Prema Zakonu o statistici BiH, statističke podatke za BiH proizvode </w:t>
      </w:r>
      <w:r w:rsidR="00D71C28">
        <w:rPr>
          <w:rFonts w:cstheme="minorHAnsi"/>
          <w:sz w:val="24"/>
          <w:szCs w:val="24"/>
        </w:rPr>
        <w:t>Agencija</w:t>
      </w:r>
      <w:r w:rsidRPr="00B922A3">
        <w:rPr>
          <w:rFonts w:cstheme="minorHAnsi"/>
          <w:sz w:val="24"/>
          <w:szCs w:val="24"/>
        </w:rPr>
        <w:t xml:space="preserve"> i statistički zavodi entiteta</w:t>
      </w:r>
      <w:r w:rsidR="00E325EA">
        <w:rPr>
          <w:rFonts w:cstheme="minorHAnsi"/>
          <w:sz w:val="24"/>
          <w:szCs w:val="24"/>
        </w:rPr>
        <w:t xml:space="preserve"> (</w:t>
      </w:r>
      <w:r w:rsidR="00E325EA" w:rsidRPr="00B922A3">
        <w:rPr>
          <w:rFonts w:cstheme="minorHAnsi"/>
          <w:sz w:val="24"/>
          <w:szCs w:val="24"/>
        </w:rPr>
        <w:t xml:space="preserve">Federalni zavod za statistiku </w:t>
      </w:r>
      <w:r w:rsidR="00E325EA">
        <w:rPr>
          <w:rFonts w:cstheme="minorHAnsi"/>
          <w:sz w:val="24"/>
          <w:szCs w:val="24"/>
        </w:rPr>
        <w:t xml:space="preserve">i </w:t>
      </w:r>
      <w:r w:rsidR="00E325EA" w:rsidRPr="00B922A3">
        <w:rPr>
          <w:rFonts w:cstheme="minorHAnsi"/>
          <w:sz w:val="24"/>
          <w:szCs w:val="24"/>
        </w:rPr>
        <w:t>Republički zavod za statistiku R</w:t>
      </w:r>
      <w:r w:rsidR="00E325EA">
        <w:rPr>
          <w:rFonts w:cstheme="minorHAnsi"/>
          <w:sz w:val="24"/>
          <w:szCs w:val="24"/>
        </w:rPr>
        <w:t xml:space="preserve">epublike </w:t>
      </w:r>
      <w:r w:rsidR="00E325EA" w:rsidRPr="00B922A3">
        <w:rPr>
          <w:rFonts w:cstheme="minorHAnsi"/>
          <w:sz w:val="24"/>
          <w:szCs w:val="24"/>
        </w:rPr>
        <w:t>S</w:t>
      </w:r>
      <w:r w:rsidR="00E325EA">
        <w:rPr>
          <w:rFonts w:cstheme="minorHAnsi"/>
          <w:sz w:val="24"/>
          <w:szCs w:val="24"/>
        </w:rPr>
        <w:t>rpske).</w:t>
      </w:r>
      <w:r w:rsidR="00E325EA" w:rsidRPr="00B922A3">
        <w:rPr>
          <w:rFonts w:cstheme="minorHAnsi"/>
          <w:sz w:val="24"/>
          <w:szCs w:val="24"/>
        </w:rPr>
        <w:t xml:space="preserve"> </w:t>
      </w:r>
      <w:r w:rsidRPr="00B922A3">
        <w:rPr>
          <w:rFonts w:cstheme="minorHAnsi"/>
          <w:sz w:val="24"/>
          <w:szCs w:val="24"/>
        </w:rPr>
        <w:t xml:space="preserve">Višegodišnji Statistički program BiH i godišnji plan rada izrađuje </w:t>
      </w:r>
      <w:r w:rsidR="00D71C28">
        <w:rPr>
          <w:rFonts w:cstheme="minorHAnsi"/>
          <w:sz w:val="24"/>
          <w:szCs w:val="24"/>
        </w:rPr>
        <w:t>Agencija</w:t>
      </w:r>
      <w:r w:rsidRPr="00B922A3">
        <w:rPr>
          <w:rFonts w:cstheme="minorHAnsi"/>
          <w:sz w:val="24"/>
          <w:szCs w:val="24"/>
        </w:rPr>
        <w:t xml:space="preserve"> u konsultaciji sa entitetskim zavodima. </w:t>
      </w:r>
      <w:r w:rsidR="00D71C28">
        <w:rPr>
          <w:rFonts w:cstheme="minorHAnsi"/>
          <w:sz w:val="24"/>
          <w:szCs w:val="24"/>
        </w:rPr>
        <w:t>Agencija</w:t>
      </w:r>
      <w:r w:rsidRPr="00B922A3">
        <w:rPr>
          <w:rFonts w:cstheme="minorHAnsi"/>
          <w:sz w:val="24"/>
          <w:szCs w:val="24"/>
        </w:rPr>
        <w:t xml:space="preserve"> utvrđuje statističke standarde za implementiranje Programa, koje koriste svi statistički organi kako na nivou države tako i na nivou entiteta doprinoseći proizvodnji statistike BiH. </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 xml:space="preserve">Nadležnost za prikupljanje podataka za Statistiku BiH proističe iz Zakona o statistici BiH i Statističkog programa BiH. Prema članu 8. Zakona o statistici BiH, </w:t>
      </w:r>
      <w:r w:rsidR="00D71C28">
        <w:rPr>
          <w:rFonts w:cstheme="minorHAnsi"/>
          <w:sz w:val="24"/>
          <w:szCs w:val="24"/>
        </w:rPr>
        <w:t>Agencija</w:t>
      </w:r>
      <w:r w:rsidRPr="00B922A3">
        <w:rPr>
          <w:rFonts w:cstheme="minorHAnsi"/>
          <w:sz w:val="24"/>
          <w:szCs w:val="24"/>
        </w:rPr>
        <w:t xml:space="preserve"> je nadležna da proizvodi statistiku BiH u skladu sa međunarodno prihvaćenim standardima, a na osnovu podataka koje dostave entitetski zavodi (a koje </w:t>
      </w:r>
      <w:r w:rsidR="00D71C28">
        <w:rPr>
          <w:rFonts w:cstheme="minorHAnsi"/>
          <w:sz w:val="24"/>
          <w:szCs w:val="24"/>
        </w:rPr>
        <w:t>Agencija</w:t>
      </w:r>
      <w:r w:rsidRPr="00B922A3">
        <w:rPr>
          <w:rFonts w:cstheme="minorHAnsi"/>
          <w:sz w:val="24"/>
          <w:szCs w:val="24"/>
        </w:rPr>
        <w:t xml:space="preserve"> smatra neophodnim za statistiku na nivou BiH) odnosno podataka koje neposredno prikupi </w:t>
      </w:r>
      <w:r w:rsidR="00D71C28">
        <w:rPr>
          <w:rFonts w:cstheme="minorHAnsi"/>
          <w:sz w:val="24"/>
          <w:szCs w:val="24"/>
        </w:rPr>
        <w:t>Agencija</w:t>
      </w:r>
      <w:r w:rsidR="00AC0950">
        <w:rPr>
          <w:rFonts w:cstheme="minorHAnsi"/>
          <w:sz w:val="24"/>
          <w:szCs w:val="24"/>
        </w:rPr>
        <w:t>.</w:t>
      </w:r>
    </w:p>
    <w:p w:rsidR="00B922A3" w:rsidRPr="00B922A3" w:rsidRDefault="00B922A3" w:rsidP="009F7B52">
      <w:pPr>
        <w:spacing w:after="0" w:line="252" w:lineRule="auto"/>
        <w:jc w:val="both"/>
        <w:rPr>
          <w:rFonts w:cstheme="minorHAnsi"/>
          <w:sz w:val="24"/>
          <w:szCs w:val="24"/>
        </w:rPr>
      </w:pPr>
    </w:p>
    <w:p w:rsidR="00B922A3" w:rsidRPr="00B922A3" w:rsidRDefault="00B922A3" w:rsidP="009F7B52">
      <w:pPr>
        <w:spacing w:after="0" w:line="252" w:lineRule="auto"/>
        <w:jc w:val="both"/>
        <w:rPr>
          <w:rFonts w:cstheme="minorHAnsi"/>
          <w:sz w:val="24"/>
          <w:szCs w:val="24"/>
        </w:rPr>
      </w:pPr>
      <w:r w:rsidRPr="00B922A3">
        <w:rPr>
          <w:rFonts w:cstheme="minorHAnsi"/>
          <w:sz w:val="24"/>
          <w:szCs w:val="24"/>
        </w:rPr>
        <w:t xml:space="preserve">Centralna banka Bosne i Hercegovine </w:t>
      </w:r>
      <w:r w:rsidR="00E325EA">
        <w:rPr>
          <w:rFonts w:cstheme="minorHAnsi"/>
          <w:sz w:val="24"/>
          <w:szCs w:val="24"/>
        </w:rPr>
        <w:t>(CBBIH)</w:t>
      </w:r>
      <w:r w:rsidR="00867E9E">
        <w:rPr>
          <w:rFonts w:cstheme="minorHAnsi"/>
          <w:sz w:val="24"/>
          <w:szCs w:val="24"/>
        </w:rPr>
        <w:t xml:space="preserve"> </w:t>
      </w:r>
      <w:r w:rsidRPr="00B922A3">
        <w:rPr>
          <w:rFonts w:cstheme="minorHAnsi"/>
          <w:sz w:val="24"/>
          <w:szCs w:val="24"/>
        </w:rPr>
        <w:t>je odgovorna za proizvodnju i distribuciju monetarne i finansijske statistike, statistiku platnog bilansa i međunarodne investicione pozicije, statistike direktnih investicija kao i statistike vladinih finansija i finansijskih računa. Statističke  aktivnosti CB BIH nisu obuhvaćene Zakonom o statistici BiH. Statističke aktivnosti CBBiH su uključene u Godišnji plan provođenja statističkih istraživanja.</w:t>
      </w:r>
    </w:p>
    <w:p w:rsidR="00B922A3" w:rsidRDefault="00B922A3" w:rsidP="009F7B52">
      <w:pPr>
        <w:spacing w:after="0" w:line="252" w:lineRule="auto"/>
        <w:jc w:val="both"/>
        <w:rPr>
          <w:rFonts w:cstheme="minorHAnsi"/>
          <w:sz w:val="24"/>
          <w:szCs w:val="24"/>
        </w:rPr>
      </w:pPr>
    </w:p>
    <w:p w:rsidR="00CE1E43" w:rsidRDefault="00CE1E43" w:rsidP="009F7B52">
      <w:pPr>
        <w:spacing w:after="0" w:line="252" w:lineRule="auto"/>
        <w:jc w:val="both"/>
        <w:rPr>
          <w:rFonts w:cstheme="minorHAnsi"/>
          <w:sz w:val="24"/>
          <w:szCs w:val="24"/>
        </w:rPr>
      </w:pPr>
    </w:p>
    <w:p w:rsidR="00F8282C" w:rsidRPr="00B922A3" w:rsidRDefault="00F8282C" w:rsidP="009F7B52">
      <w:pPr>
        <w:spacing w:after="0" w:line="252" w:lineRule="auto"/>
        <w:jc w:val="both"/>
        <w:rPr>
          <w:rFonts w:cstheme="minorHAnsi"/>
          <w:sz w:val="24"/>
          <w:szCs w:val="24"/>
        </w:rPr>
      </w:pPr>
    </w:p>
    <w:p w:rsidR="00B922A3" w:rsidRPr="003E3372" w:rsidRDefault="000D2A5F" w:rsidP="000D2A5F">
      <w:pPr>
        <w:shd w:val="clear" w:color="auto" w:fill="DAEEF3" w:themeFill="accent5" w:themeFillTint="33"/>
        <w:spacing w:after="0" w:line="252" w:lineRule="auto"/>
        <w:ind w:right="3685"/>
        <w:rPr>
          <w:rFonts w:cstheme="minorHAnsi"/>
          <w:b/>
          <w:color w:val="1F497D" w:themeColor="text2"/>
          <w:sz w:val="19"/>
          <w:szCs w:val="19"/>
        </w:rPr>
      </w:pPr>
      <w:r>
        <w:rPr>
          <w:rFonts w:cstheme="minorHAnsi"/>
          <w:b/>
          <w:color w:val="1F497D" w:themeColor="text2"/>
          <w:sz w:val="24"/>
          <w:szCs w:val="24"/>
          <w:shd w:val="clear" w:color="auto" w:fill="DAEEF3" w:themeFill="accent5" w:themeFillTint="33"/>
        </w:rPr>
        <w:lastRenderedPageBreak/>
        <w:t>Poglavlje 4:</w:t>
      </w:r>
      <w:r>
        <w:rPr>
          <w:rFonts w:cstheme="minorHAnsi"/>
          <w:b/>
          <w:color w:val="1F497D" w:themeColor="text2"/>
          <w:sz w:val="24"/>
          <w:szCs w:val="24"/>
          <w:shd w:val="clear" w:color="auto" w:fill="DAEEF3" w:themeFill="accent5" w:themeFillTint="33"/>
        </w:rPr>
        <w:tab/>
      </w:r>
      <w:r w:rsidR="00B922A3" w:rsidRPr="003E3372">
        <w:rPr>
          <w:rFonts w:cstheme="minorHAnsi"/>
          <w:b/>
          <w:color w:val="1F497D" w:themeColor="text2"/>
          <w:sz w:val="24"/>
          <w:szCs w:val="24"/>
          <w:shd w:val="clear" w:color="auto" w:fill="DAEEF3" w:themeFill="accent5" w:themeFillTint="33"/>
        </w:rPr>
        <w:t>O</w:t>
      </w:r>
      <w:r>
        <w:rPr>
          <w:rFonts w:cstheme="minorHAnsi"/>
          <w:b/>
          <w:color w:val="1F497D" w:themeColor="text2"/>
          <w:sz w:val="24"/>
          <w:szCs w:val="24"/>
          <w:shd w:val="clear" w:color="auto" w:fill="DAEEF3" w:themeFill="accent5" w:themeFillTint="33"/>
        </w:rPr>
        <w:t>snovna programska opredjeljenja</w:t>
      </w:r>
    </w:p>
    <w:p w:rsidR="00B922A3" w:rsidRPr="00B922A3" w:rsidRDefault="00B922A3" w:rsidP="009F7B52">
      <w:pPr>
        <w:spacing w:after="0" w:line="252" w:lineRule="auto"/>
        <w:rPr>
          <w:rFonts w:cstheme="minorHAnsi"/>
          <w:b/>
          <w:sz w:val="24"/>
          <w:szCs w:val="24"/>
        </w:rPr>
      </w:pPr>
    </w:p>
    <w:p w:rsidR="003634BD" w:rsidRDefault="003634BD" w:rsidP="009F7B52">
      <w:pPr>
        <w:spacing w:after="0" w:line="252" w:lineRule="auto"/>
        <w:jc w:val="both"/>
        <w:rPr>
          <w:rFonts w:cstheme="minorHAnsi"/>
          <w:sz w:val="24"/>
          <w:szCs w:val="24"/>
        </w:rPr>
      </w:pPr>
      <w:r w:rsidRPr="003634BD">
        <w:rPr>
          <w:rFonts w:cstheme="minorHAnsi"/>
          <w:sz w:val="24"/>
          <w:szCs w:val="24"/>
        </w:rPr>
        <w:t xml:space="preserve">U  skladu  sa  nacrtom  Strateškog  okvira  Bosne  i  Hercegovine,  srednjoročni  cilj </w:t>
      </w:r>
      <w:r w:rsidR="00AC0950" w:rsidRPr="00AC0950">
        <w:rPr>
          <w:rFonts w:cstheme="minorHAnsi"/>
          <w:sz w:val="24"/>
          <w:szCs w:val="24"/>
        </w:rPr>
        <w:t>Agencij</w:t>
      </w:r>
      <w:r w:rsidR="00AC0950">
        <w:rPr>
          <w:rFonts w:cstheme="minorHAnsi"/>
          <w:sz w:val="24"/>
          <w:szCs w:val="24"/>
        </w:rPr>
        <w:t>e</w:t>
      </w:r>
      <w:r w:rsidR="00AC0950" w:rsidRPr="00AC0950">
        <w:rPr>
          <w:rFonts w:cstheme="minorHAnsi"/>
          <w:sz w:val="24"/>
          <w:szCs w:val="24"/>
        </w:rPr>
        <w:t xml:space="preserve"> </w:t>
      </w:r>
      <w:r w:rsidRPr="003634BD">
        <w:rPr>
          <w:rFonts w:cstheme="minorHAnsi"/>
          <w:sz w:val="24"/>
          <w:szCs w:val="24"/>
        </w:rPr>
        <w:t>doprinosi opštem principu razvoja:</w:t>
      </w:r>
      <w:r>
        <w:rPr>
          <w:rFonts w:cstheme="minorHAnsi"/>
          <w:sz w:val="24"/>
          <w:szCs w:val="24"/>
        </w:rPr>
        <w:t xml:space="preserve"> </w:t>
      </w:r>
      <w:r w:rsidRPr="003634BD">
        <w:rPr>
          <w:rFonts w:cstheme="minorHAnsi"/>
          <w:sz w:val="24"/>
          <w:szCs w:val="24"/>
        </w:rPr>
        <w:t>“</w:t>
      </w:r>
      <w:r w:rsidR="004C58CF">
        <w:rPr>
          <w:rFonts w:cstheme="minorHAnsi"/>
          <w:sz w:val="24"/>
          <w:szCs w:val="24"/>
        </w:rPr>
        <w:t>Integri</w:t>
      </w:r>
      <w:r w:rsidR="00D71C28">
        <w:rPr>
          <w:rFonts w:cstheme="minorHAnsi"/>
          <w:sz w:val="24"/>
          <w:szCs w:val="24"/>
        </w:rPr>
        <w:t>r</w:t>
      </w:r>
      <w:r w:rsidR="004C58CF">
        <w:rPr>
          <w:rFonts w:cstheme="minorHAnsi"/>
          <w:sz w:val="24"/>
          <w:szCs w:val="24"/>
        </w:rPr>
        <w:t>ani rast</w:t>
      </w:r>
      <w:r w:rsidRPr="003634BD">
        <w:rPr>
          <w:rFonts w:cstheme="minorHAnsi"/>
          <w:sz w:val="24"/>
          <w:szCs w:val="24"/>
        </w:rPr>
        <w:t>”</w:t>
      </w:r>
      <w:r>
        <w:rPr>
          <w:rFonts w:cstheme="minorHAnsi"/>
          <w:sz w:val="24"/>
          <w:szCs w:val="24"/>
        </w:rPr>
        <w:t xml:space="preserve"> </w:t>
      </w:r>
      <w:r w:rsidRPr="003634BD">
        <w:rPr>
          <w:rFonts w:cstheme="minorHAnsi"/>
          <w:sz w:val="24"/>
          <w:szCs w:val="24"/>
        </w:rPr>
        <w:t xml:space="preserve">iz kojeg proizilazi i strateški </w:t>
      </w:r>
      <w:r w:rsidR="00247514">
        <w:rPr>
          <w:rFonts w:cstheme="minorHAnsi"/>
          <w:sz w:val="24"/>
          <w:szCs w:val="24"/>
        </w:rPr>
        <w:t>cilj</w:t>
      </w:r>
      <w:r w:rsidRPr="003634BD">
        <w:rPr>
          <w:rFonts w:cstheme="minorHAnsi"/>
          <w:sz w:val="24"/>
          <w:szCs w:val="24"/>
        </w:rPr>
        <w:t>:</w:t>
      </w:r>
      <w:r>
        <w:rPr>
          <w:rFonts w:cstheme="minorHAnsi"/>
          <w:sz w:val="24"/>
          <w:szCs w:val="24"/>
        </w:rPr>
        <w:t xml:space="preserve"> </w:t>
      </w:r>
      <w:r w:rsidRPr="003634BD">
        <w:rPr>
          <w:rFonts w:cstheme="minorHAnsi"/>
          <w:sz w:val="24"/>
          <w:szCs w:val="24"/>
        </w:rPr>
        <w:t>“</w:t>
      </w:r>
      <w:r w:rsidR="004C58CF">
        <w:rPr>
          <w:rFonts w:cstheme="minorHAnsi"/>
          <w:sz w:val="24"/>
          <w:szCs w:val="24"/>
        </w:rPr>
        <w:t>Makroekonomska stabilnost</w:t>
      </w:r>
      <w:r w:rsidRPr="003634BD">
        <w:rPr>
          <w:rFonts w:cstheme="minorHAnsi"/>
          <w:sz w:val="24"/>
          <w:szCs w:val="24"/>
        </w:rPr>
        <w:t xml:space="preserve">”. </w:t>
      </w:r>
    </w:p>
    <w:p w:rsidR="003634BD" w:rsidRDefault="003634BD" w:rsidP="009F7B52">
      <w:pPr>
        <w:spacing w:after="0" w:line="252" w:lineRule="auto"/>
        <w:jc w:val="both"/>
        <w:rPr>
          <w:rFonts w:cstheme="minorHAnsi"/>
          <w:sz w:val="24"/>
          <w:szCs w:val="24"/>
        </w:rPr>
      </w:pPr>
    </w:p>
    <w:p w:rsidR="003634BD" w:rsidRDefault="003634BD" w:rsidP="009F7B52">
      <w:pPr>
        <w:spacing w:after="0" w:line="252" w:lineRule="auto"/>
        <w:jc w:val="both"/>
        <w:rPr>
          <w:rFonts w:cstheme="minorHAnsi"/>
          <w:sz w:val="24"/>
          <w:szCs w:val="24"/>
        </w:rPr>
      </w:pPr>
      <w:r>
        <w:rPr>
          <w:rFonts w:cstheme="minorHAnsi"/>
          <w:sz w:val="24"/>
          <w:szCs w:val="24"/>
        </w:rPr>
        <w:t xml:space="preserve">Prije samog utvrđivanja srednjoročnog cilja, te na temelju istog i specifičnih ciljeva i projekata </w:t>
      </w:r>
      <w:r w:rsidR="00D71C28">
        <w:rPr>
          <w:rFonts w:cstheme="minorHAnsi"/>
          <w:sz w:val="24"/>
          <w:szCs w:val="24"/>
        </w:rPr>
        <w:t>Agencija</w:t>
      </w:r>
      <w:r>
        <w:rPr>
          <w:rFonts w:cstheme="minorHAnsi"/>
          <w:sz w:val="24"/>
          <w:szCs w:val="24"/>
        </w:rPr>
        <w:t xml:space="preserve"> je izvšila analizu okruženja </w:t>
      </w:r>
      <w:r w:rsidRPr="003634BD">
        <w:rPr>
          <w:rFonts w:cstheme="minorHAnsi"/>
          <w:sz w:val="24"/>
          <w:szCs w:val="24"/>
        </w:rPr>
        <w:t>kojom su identifikovane slabosti i snage institucije, kao i spoljni faktori</w:t>
      </w:r>
      <w:r>
        <w:rPr>
          <w:rFonts w:cstheme="minorHAnsi"/>
          <w:sz w:val="24"/>
          <w:szCs w:val="24"/>
        </w:rPr>
        <w:t xml:space="preserve"> </w:t>
      </w:r>
      <w:r w:rsidRPr="003634BD">
        <w:rPr>
          <w:rFonts w:cstheme="minorHAnsi"/>
          <w:sz w:val="24"/>
          <w:szCs w:val="24"/>
        </w:rPr>
        <w:t>koji bi mogli uticati na realizaciju ciljev</w:t>
      </w:r>
      <w:r>
        <w:rPr>
          <w:rFonts w:cstheme="minorHAnsi"/>
          <w:sz w:val="24"/>
          <w:szCs w:val="24"/>
        </w:rPr>
        <w:t>a.</w:t>
      </w:r>
    </w:p>
    <w:p w:rsidR="00B74DC7" w:rsidRDefault="00B74DC7" w:rsidP="009F7B52">
      <w:pPr>
        <w:spacing w:after="0" w:line="252" w:lineRule="auto"/>
        <w:jc w:val="both"/>
        <w:rPr>
          <w:rFonts w:cstheme="minorHAnsi"/>
          <w:sz w:val="24"/>
          <w:szCs w:val="24"/>
        </w:rPr>
      </w:pPr>
    </w:p>
    <w:p w:rsidR="00B74DC7" w:rsidRPr="00B74DC7" w:rsidRDefault="00B74DC7" w:rsidP="00B74DC7">
      <w:pPr>
        <w:spacing w:after="0" w:line="252" w:lineRule="auto"/>
        <w:jc w:val="both"/>
        <w:rPr>
          <w:rFonts w:cstheme="minorHAnsi"/>
          <w:b/>
          <w:i/>
          <w:color w:val="1F497D" w:themeColor="text2"/>
          <w:sz w:val="24"/>
          <w:szCs w:val="24"/>
        </w:rPr>
      </w:pPr>
      <w:r w:rsidRPr="00B74DC7">
        <w:rPr>
          <w:rFonts w:cstheme="minorHAnsi"/>
          <w:b/>
          <w:i/>
          <w:color w:val="1F497D" w:themeColor="text2"/>
          <w:sz w:val="24"/>
          <w:szCs w:val="24"/>
        </w:rPr>
        <w:t>4.1   Analiza okruženja</w:t>
      </w:r>
    </w:p>
    <w:p w:rsidR="00B74DC7" w:rsidRDefault="00B74DC7" w:rsidP="003124D8">
      <w:pPr>
        <w:spacing w:before="120" w:after="0" w:line="252" w:lineRule="auto"/>
        <w:jc w:val="both"/>
        <w:rPr>
          <w:rFonts w:cstheme="minorHAnsi"/>
          <w:sz w:val="24"/>
          <w:szCs w:val="24"/>
        </w:rPr>
      </w:pPr>
      <w:r w:rsidRPr="00B74DC7">
        <w:rPr>
          <w:rFonts w:cstheme="minorHAnsi"/>
          <w:sz w:val="24"/>
          <w:szCs w:val="24"/>
        </w:rPr>
        <w:t xml:space="preserve">Rezultati analize okruženja u kojem djeluje </w:t>
      </w:r>
      <w:r w:rsidR="00D71C28">
        <w:rPr>
          <w:rFonts w:cstheme="minorHAnsi"/>
          <w:sz w:val="24"/>
          <w:szCs w:val="24"/>
        </w:rPr>
        <w:t>Agencija</w:t>
      </w:r>
      <w:r w:rsidRPr="00B74DC7">
        <w:rPr>
          <w:rFonts w:cstheme="minorHAnsi"/>
          <w:sz w:val="24"/>
          <w:szCs w:val="24"/>
        </w:rPr>
        <w:t xml:space="preserve"> obavljeni su pomoću SWOT analize i predstavljeni su u narednom tabelarnom prikazu.</w:t>
      </w:r>
    </w:p>
    <w:p w:rsidR="003124D8" w:rsidRDefault="003124D8" w:rsidP="003124D8">
      <w:pPr>
        <w:spacing w:after="0" w:line="252" w:lineRule="auto"/>
        <w:jc w:val="both"/>
        <w:rPr>
          <w:rFonts w:cstheme="minorHAnsi"/>
          <w:sz w:val="24"/>
          <w:szCs w:val="24"/>
        </w:rPr>
      </w:pPr>
    </w:p>
    <w:p w:rsidR="003124D8" w:rsidRPr="00B74DC7" w:rsidRDefault="003124D8" w:rsidP="003124D8">
      <w:pPr>
        <w:spacing w:after="120" w:line="252" w:lineRule="auto"/>
        <w:jc w:val="both"/>
        <w:rPr>
          <w:rFonts w:cstheme="minorHAnsi"/>
          <w:sz w:val="24"/>
          <w:szCs w:val="24"/>
        </w:rPr>
      </w:pPr>
      <w:r>
        <w:rPr>
          <w:rFonts w:cstheme="minorHAnsi"/>
          <w:sz w:val="24"/>
          <w:szCs w:val="24"/>
        </w:rPr>
        <w:t xml:space="preserve">Tabela 1. </w:t>
      </w:r>
      <w:r w:rsidRPr="003124D8">
        <w:rPr>
          <w:rFonts w:cstheme="minorHAnsi"/>
          <w:sz w:val="24"/>
          <w:szCs w:val="24"/>
        </w:rPr>
        <w:t xml:space="preserve">Analiza unutrašnjih faktora koji utiču na </w:t>
      </w:r>
      <w:r w:rsidR="00D71C28">
        <w:rPr>
          <w:rFonts w:cstheme="minorHAnsi"/>
          <w:sz w:val="24"/>
          <w:szCs w:val="24"/>
        </w:rPr>
        <w:t>Agencija</w:t>
      </w:r>
    </w:p>
    <w:tbl>
      <w:tblPr>
        <w:tblStyle w:val="LightList-Accent111"/>
        <w:tblW w:w="9493" w:type="dxa"/>
        <w:tblLayout w:type="fixed"/>
        <w:tblLook w:val="00A0" w:firstRow="1" w:lastRow="0" w:firstColumn="1" w:lastColumn="0" w:noHBand="0" w:noVBand="0"/>
      </w:tblPr>
      <w:tblGrid>
        <w:gridCol w:w="534"/>
        <w:gridCol w:w="4394"/>
        <w:gridCol w:w="4565"/>
      </w:tblGrid>
      <w:tr w:rsidR="00703BA9" w:rsidRPr="00703BA9" w:rsidTr="00703BA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shd w:val="clear" w:color="auto" w:fill="92CDDC" w:themeFill="accent5" w:themeFillTint="99"/>
            <w:textDirection w:val="btLr"/>
            <w:vAlign w:val="center"/>
          </w:tcPr>
          <w:p w:rsidR="00B74DC7" w:rsidRPr="00703BA9" w:rsidRDefault="00B74DC7" w:rsidP="00B74DC7">
            <w:pPr>
              <w:spacing w:line="252" w:lineRule="auto"/>
              <w:ind w:left="113" w:right="113"/>
              <w:jc w:val="center"/>
              <w:rPr>
                <w:rFonts w:eastAsia="Times New Roman" w:cstheme="minorHAnsi"/>
                <w:i/>
                <w:iCs/>
                <w:color w:val="1F497D" w:themeColor="text2"/>
                <w:sz w:val="20"/>
                <w:szCs w:val="20"/>
                <w:lang w:val="hr-BA" w:eastAsia="de-DE"/>
              </w:rPr>
            </w:pPr>
          </w:p>
        </w:tc>
        <w:tc>
          <w:tcPr>
            <w:cnfStyle w:val="000010000000" w:firstRow="0" w:lastRow="0" w:firstColumn="0" w:lastColumn="0" w:oddVBand="1" w:evenVBand="0" w:oddHBand="0" w:evenHBand="0" w:firstRowFirstColumn="0" w:firstRowLastColumn="0" w:lastRowFirstColumn="0" w:lastRowLastColumn="0"/>
            <w:tcW w:w="4394" w:type="dxa"/>
            <w:shd w:val="clear" w:color="auto" w:fill="92CDDC" w:themeFill="accent5" w:themeFillTint="99"/>
            <w:vAlign w:val="center"/>
          </w:tcPr>
          <w:p w:rsidR="00B74DC7" w:rsidRPr="00703BA9" w:rsidRDefault="00B74DC7" w:rsidP="00B74DC7">
            <w:pPr>
              <w:spacing w:line="252" w:lineRule="auto"/>
              <w:jc w:val="center"/>
              <w:rPr>
                <w:rFonts w:eastAsia="Times New Roman" w:cstheme="minorHAnsi"/>
                <w:i/>
                <w:iCs/>
                <w:color w:val="1F497D" w:themeColor="text2"/>
                <w:sz w:val="20"/>
                <w:szCs w:val="20"/>
                <w:lang w:val="hr-BA" w:eastAsia="de-DE"/>
              </w:rPr>
            </w:pPr>
            <w:r w:rsidRPr="00703BA9">
              <w:rPr>
                <w:rFonts w:eastAsia="Times New Roman" w:cstheme="minorHAnsi"/>
                <w:color w:val="1F497D" w:themeColor="text2"/>
                <w:sz w:val="20"/>
                <w:szCs w:val="20"/>
                <w:lang w:val="hr-BA" w:eastAsia="de-DE"/>
              </w:rPr>
              <w:t>Analiza SNAGA Agencije za statistiku BIH</w:t>
            </w:r>
          </w:p>
        </w:tc>
        <w:tc>
          <w:tcPr>
            <w:tcW w:w="4565" w:type="dxa"/>
            <w:shd w:val="clear" w:color="auto" w:fill="92CDDC" w:themeFill="accent5" w:themeFillTint="99"/>
            <w:vAlign w:val="center"/>
          </w:tcPr>
          <w:p w:rsidR="00B74DC7" w:rsidRPr="00703BA9" w:rsidRDefault="00B74DC7" w:rsidP="00B74DC7">
            <w:pPr>
              <w:spacing w:line="252"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1F497D" w:themeColor="text2"/>
                <w:sz w:val="20"/>
                <w:szCs w:val="20"/>
                <w:lang w:val="hr-BA" w:eastAsia="de-DE"/>
              </w:rPr>
            </w:pPr>
            <w:r w:rsidRPr="00703BA9">
              <w:rPr>
                <w:rFonts w:eastAsia="Times New Roman" w:cstheme="minorHAnsi"/>
                <w:color w:val="1F497D" w:themeColor="text2"/>
                <w:sz w:val="20"/>
                <w:szCs w:val="20"/>
                <w:lang w:val="hr-BA" w:eastAsia="de-DE"/>
              </w:rPr>
              <w:t>Analiza SLABOSTI Agencije za statistiku BIH</w:t>
            </w:r>
          </w:p>
        </w:tc>
      </w:tr>
      <w:tr w:rsidR="00B74DC7" w:rsidRPr="00054654" w:rsidTr="00241877">
        <w:trPr>
          <w:cnfStyle w:val="000000100000" w:firstRow="0" w:lastRow="0" w:firstColumn="0" w:lastColumn="0" w:oddVBand="0" w:evenVBand="0" w:oddHBand="1" w:evenHBand="0"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extDirection w:val="btLr"/>
          </w:tcPr>
          <w:p w:rsidR="00B74DC7" w:rsidRPr="00054654" w:rsidRDefault="00B74DC7" w:rsidP="00B74DC7">
            <w:pPr>
              <w:spacing w:line="252" w:lineRule="auto"/>
              <w:ind w:left="113" w:right="-108"/>
              <w:jc w:val="center"/>
              <w:rPr>
                <w:rFonts w:eastAsia="Times New Roman" w:cstheme="minorHAnsi"/>
                <w:sz w:val="20"/>
                <w:szCs w:val="20"/>
                <w:lang w:val="hr-BA" w:eastAsia="de-DE"/>
              </w:rPr>
            </w:pPr>
            <w:r w:rsidRPr="00054654">
              <w:rPr>
                <w:rFonts w:eastAsia="Times New Roman" w:cstheme="minorHAnsi"/>
                <w:sz w:val="20"/>
                <w:szCs w:val="20"/>
                <w:lang w:val="hr-BA" w:eastAsia="de-DE"/>
              </w:rPr>
              <w:t>Resursi</w:t>
            </w:r>
          </w:p>
          <w:p w:rsidR="00B74DC7" w:rsidRPr="00054654" w:rsidRDefault="00B74DC7" w:rsidP="00B74DC7">
            <w:pPr>
              <w:spacing w:line="252" w:lineRule="auto"/>
              <w:ind w:left="113" w:right="113"/>
              <w:jc w:val="center"/>
              <w:rPr>
                <w:rFonts w:eastAsia="Times New Roman" w:cstheme="minorHAnsi"/>
                <w:sz w:val="20"/>
                <w:szCs w:val="20"/>
                <w:lang w:val="hr-BA" w:eastAsia="de-DE"/>
              </w:rPr>
            </w:pPr>
          </w:p>
        </w:tc>
        <w:tc>
          <w:tcPr>
            <w:cnfStyle w:val="000010000000" w:firstRow="0" w:lastRow="0" w:firstColumn="0" w:lastColumn="0" w:oddVBand="1" w:evenVBand="0" w:oddHBand="0" w:evenHBand="0" w:firstRowFirstColumn="0" w:firstRowLastColumn="0" w:lastRowFirstColumn="0" w:lastRowLastColumn="0"/>
            <w:tcW w:w="4394" w:type="dxa"/>
            <w:shd w:val="clear" w:color="auto" w:fill="auto"/>
            <w:vAlign w:val="center"/>
          </w:tcPr>
          <w:p w:rsidR="00B74DC7" w:rsidRPr="00054654" w:rsidRDefault="00B74DC7" w:rsidP="00B74DC7">
            <w:pPr>
              <w:spacing w:before="60" w:after="60" w:line="252" w:lineRule="auto"/>
              <w:ind w:left="317" w:hanging="284"/>
              <w:rPr>
                <w:rFonts w:eastAsia="Times New Roman" w:cstheme="minorHAnsi"/>
                <w:sz w:val="20"/>
                <w:szCs w:val="20"/>
                <w:lang w:val="hr-BA" w:eastAsia="de-DE"/>
              </w:rPr>
            </w:pPr>
            <w:r w:rsidRPr="00054654">
              <w:rPr>
                <w:rFonts w:eastAsia="Times New Roman" w:cstheme="minorHAnsi"/>
                <w:sz w:val="20"/>
                <w:szCs w:val="20"/>
                <w:lang w:val="hr-BA" w:eastAsia="de-DE"/>
              </w:rPr>
              <w:t xml:space="preserve">1.   Stabilni izvor finansiranja redovnih statističkih aktivnosti </w:t>
            </w:r>
          </w:p>
          <w:p w:rsidR="00B74DC7" w:rsidRPr="00054654" w:rsidRDefault="00B74DC7" w:rsidP="00B74DC7">
            <w:pPr>
              <w:spacing w:before="60" w:after="60" w:line="252" w:lineRule="auto"/>
              <w:ind w:left="317" w:hanging="284"/>
              <w:rPr>
                <w:rFonts w:eastAsia="Times New Roman" w:cstheme="minorHAnsi"/>
                <w:sz w:val="20"/>
                <w:szCs w:val="20"/>
                <w:lang w:val="hr-BA" w:eastAsia="de-DE"/>
              </w:rPr>
            </w:pPr>
            <w:r w:rsidRPr="00054654">
              <w:rPr>
                <w:rFonts w:eastAsia="Times New Roman" w:cstheme="minorHAnsi"/>
                <w:sz w:val="20"/>
                <w:szCs w:val="20"/>
                <w:lang w:val="hr-BA" w:eastAsia="de-DE"/>
              </w:rPr>
              <w:t>2.   Stručnost, profesionalnost i usvajanje novih znanja uposlenih</w:t>
            </w:r>
          </w:p>
          <w:p w:rsidR="00B74DC7" w:rsidRPr="00054654" w:rsidRDefault="00B74DC7" w:rsidP="00B74DC7">
            <w:pPr>
              <w:spacing w:before="60" w:after="60" w:line="252" w:lineRule="auto"/>
              <w:rPr>
                <w:rFonts w:eastAsia="Times New Roman" w:cstheme="minorHAnsi"/>
                <w:sz w:val="20"/>
                <w:szCs w:val="20"/>
                <w:lang w:val="hr-BA" w:eastAsia="de-DE"/>
              </w:rPr>
            </w:pPr>
            <w:r w:rsidRPr="00054654">
              <w:rPr>
                <w:rFonts w:eastAsia="Times New Roman" w:cstheme="minorHAnsi"/>
                <w:sz w:val="20"/>
                <w:szCs w:val="20"/>
                <w:lang w:val="hr-BA" w:eastAsia="de-DE"/>
              </w:rPr>
              <w:t xml:space="preserve"> 3.   Respektabilna IT infrastruktura </w:t>
            </w:r>
          </w:p>
        </w:tc>
        <w:tc>
          <w:tcPr>
            <w:tcW w:w="4565" w:type="dxa"/>
            <w:shd w:val="clear" w:color="auto" w:fill="auto"/>
            <w:vAlign w:val="center"/>
          </w:tcPr>
          <w:p w:rsidR="00B74DC7" w:rsidRPr="00054654" w:rsidRDefault="00B74DC7" w:rsidP="00B74DC7">
            <w:pPr>
              <w:spacing w:before="60" w:after="60" w:line="252" w:lineRule="auto"/>
              <w:ind w:left="288" w:hanging="283"/>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1.   Nedostatak osoblja s obzirom trenutne aktivnosti i planirana nova istraživanja</w:t>
            </w:r>
          </w:p>
          <w:p w:rsidR="00B74DC7" w:rsidRPr="00054654" w:rsidRDefault="00B74DC7" w:rsidP="00B74DC7">
            <w:pPr>
              <w:spacing w:before="60" w:after="60" w:line="252"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2.   Fluktuacija kadrova</w:t>
            </w:r>
          </w:p>
          <w:p w:rsidR="00B74DC7" w:rsidRPr="00054654" w:rsidRDefault="00B74DC7" w:rsidP="00B74DC7">
            <w:pPr>
              <w:spacing w:before="60" w:after="60" w:line="252" w:lineRule="auto"/>
              <w:ind w:left="288" w:hanging="283"/>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3.   Funkcionisanje Agencije u dva odvojena  radna prostora (zgrade) uz nedostatak fizičkog  prostora</w:t>
            </w:r>
          </w:p>
          <w:p w:rsidR="00B74DC7" w:rsidRPr="00054654" w:rsidRDefault="00B74DC7" w:rsidP="00B74DC7">
            <w:pPr>
              <w:spacing w:before="60" w:after="60" w:line="252" w:lineRule="auto"/>
              <w:ind w:left="288" w:hanging="283"/>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4.    Nemogućnost provođenja određenih (anketnih) istraživanja zbog nedostatka finansijskih sredstava</w:t>
            </w:r>
          </w:p>
        </w:tc>
      </w:tr>
      <w:tr w:rsidR="00B74DC7" w:rsidRPr="00054654" w:rsidTr="00241877">
        <w:trPr>
          <w:trHeight w:val="1648"/>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extDirection w:val="btLr"/>
          </w:tcPr>
          <w:p w:rsidR="00B74DC7" w:rsidRPr="00054654" w:rsidRDefault="00B74DC7" w:rsidP="00B74DC7">
            <w:pPr>
              <w:spacing w:line="252" w:lineRule="auto"/>
              <w:ind w:left="113" w:right="113"/>
              <w:jc w:val="center"/>
              <w:rPr>
                <w:rFonts w:eastAsia="Times New Roman" w:cstheme="minorHAnsi"/>
                <w:sz w:val="20"/>
                <w:szCs w:val="20"/>
                <w:lang w:val="hr-BA" w:eastAsia="de-DE"/>
              </w:rPr>
            </w:pPr>
            <w:r w:rsidRPr="00054654">
              <w:rPr>
                <w:rFonts w:eastAsia="Times New Roman" w:cstheme="minorHAnsi"/>
                <w:sz w:val="20"/>
                <w:szCs w:val="20"/>
                <w:lang w:val="hr-BA" w:eastAsia="de-DE"/>
              </w:rPr>
              <w:t>Organizacija</w:t>
            </w:r>
          </w:p>
          <w:p w:rsidR="00B74DC7" w:rsidRPr="00054654" w:rsidRDefault="00B74DC7" w:rsidP="00B74DC7">
            <w:pPr>
              <w:spacing w:line="252" w:lineRule="auto"/>
              <w:ind w:left="113" w:right="113"/>
              <w:jc w:val="center"/>
              <w:rPr>
                <w:rFonts w:eastAsia="Times New Roman" w:cstheme="minorHAnsi"/>
                <w:sz w:val="20"/>
                <w:szCs w:val="20"/>
                <w:lang w:val="hr-BA" w:eastAsia="de-DE"/>
              </w:rPr>
            </w:pPr>
          </w:p>
        </w:tc>
        <w:tc>
          <w:tcPr>
            <w:cnfStyle w:val="000010000000" w:firstRow="0" w:lastRow="0" w:firstColumn="0" w:lastColumn="0" w:oddVBand="1" w:evenVBand="0" w:oddHBand="0" w:evenHBand="0" w:firstRowFirstColumn="0" w:firstRowLastColumn="0" w:lastRowFirstColumn="0" w:lastRowLastColumn="0"/>
            <w:tcW w:w="4394" w:type="dxa"/>
            <w:shd w:val="clear" w:color="auto" w:fill="auto"/>
            <w:vAlign w:val="center"/>
          </w:tcPr>
          <w:p w:rsidR="00B74DC7" w:rsidRPr="00054654" w:rsidRDefault="00B74DC7" w:rsidP="00B74DC7">
            <w:pPr>
              <w:spacing w:before="60" w:after="60" w:line="252" w:lineRule="auto"/>
              <w:ind w:left="318" w:hanging="318"/>
              <w:rPr>
                <w:rFonts w:eastAsia="Times New Roman" w:cstheme="minorHAnsi"/>
                <w:sz w:val="20"/>
                <w:szCs w:val="20"/>
                <w:lang w:val="hr-BA" w:eastAsia="de-DE"/>
              </w:rPr>
            </w:pPr>
            <w:r w:rsidRPr="00054654">
              <w:rPr>
                <w:rFonts w:eastAsia="Times New Roman" w:cstheme="minorHAnsi"/>
                <w:sz w:val="20"/>
                <w:szCs w:val="20"/>
                <w:lang w:val="hr-BA" w:eastAsia="de-DE"/>
              </w:rPr>
              <w:t>1.    Dobra saradnja među sektorima kod provedbe programa</w:t>
            </w:r>
          </w:p>
          <w:p w:rsidR="00B74DC7" w:rsidRPr="00054654" w:rsidRDefault="00B74DC7" w:rsidP="00B74DC7">
            <w:pPr>
              <w:spacing w:before="60" w:after="60" w:line="252" w:lineRule="auto"/>
              <w:ind w:left="318" w:hanging="317"/>
              <w:rPr>
                <w:rFonts w:eastAsia="Times New Roman" w:cstheme="minorHAnsi"/>
                <w:sz w:val="20"/>
                <w:szCs w:val="20"/>
                <w:lang w:val="hr-BA" w:eastAsia="de-DE"/>
              </w:rPr>
            </w:pPr>
            <w:r w:rsidRPr="00054654">
              <w:rPr>
                <w:rFonts w:eastAsia="Times New Roman" w:cstheme="minorHAnsi"/>
                <w:sz w:val="20"/>
                <w:szCs w:val="20"/>
                <w:lang w:val="hr-BA" w:eastAsia="de-DE"/>
              </w:rPr>
              <w:t>2.    Dobra koordinacija sa donatorima i međunarodnim finansijskim institucijama</w:t>
            </w:r>
          </w:p>
          <w:p w:rsidR="00B74DC7" w:rsidRPr="00054654" w:rsidRDefault="00B74DC7" w:rsidP="00B74DC7">
            <w:pPr>
              <w:spacing w:before="60" w:after="60" w:line="252" w:lineRule="auto"/>
              <w:ind w:left="318" w:hanging="317"/>
              <w:rPr>
                <w:rFonts w:eastAsia="Times New Roman" w:cstheme="minorHAnsi"/>
                <w:sz w:val="20"/>
                <w:szCs w:val="20"/>
                <w:lang w:val="hr-BA" w:eastAsia="de-DE"/>
              </w:rPr>
            </w:pPr>
            <w:r w:rsidRPr="00054654">
              <w:rPr>
                <w:rFonts w:eastAsia="Times New Roman" w:cstheme="minorHAnsi"/>
                <w:sz w:val="20"/>
                <w:szCs w:val="20"/>
                <w:lang w:val="hr-BA" w:eastAsia="de-DE"/>
              </w:rPr>
              <w:t xml:space="preserve">3.    Dobra koordinacija sa entitetskim zavodima za statistiku pri izradi planskih i programskih dokumenata </w:t>
            </w:r>
          </w:p>
        </w:tc>
        <w:tc>
          <w:tcPr>
            <w:tcW w:w="4565" w:type="dxa"/>
            <w:shd w:val="clear" w:color="auto" w:fill="auto"/>
            <w:vAlign w:val="center"/>
          </w:tcPr>
          <w:p w:rsidR="00B74DC7" w:rsidRPr="00054654" w:rsidRDefault="00B74DC7" w:rsidP="00B74DC7">
            <w:pPr>
              <w:spacing w:before="60" w:after="60" w:line="252" w:lineRule="auto"/>
              <w:ind w:left="288" w:hanging="283"/>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1.   Poteškoće vezane za koordinaciju između institucija uključenih u statistički sistem</w:t>
            </w:r>
          </w:p>
          <w:p w:rsidR="00B74DC7" w:rsidRPr="00054654" w:rsidRDefault="00B74DC7" w:rsidP="00B74DC7">
            <w:pPr>
              <w:spacing w:before="60" w:after="60" w:line="252" w:lineRule="auto"/>
              <w:ind w:left="288" w:hanging="288"/>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2.   Neadekvatno korištenje administrativnih izvora zbog tehničkih i administrativnih problema</w:t>
            </w:r>
          </w:p>
          <w:p w:rsidR="00B74DC7" w:rsidRPr="00054654" w:rsidRDefault="00B74DC7" w:rsidP="00B74DC7">
            <w:pPr>
              <w:spacing w:before="60" w:after="60" w:line="252" w:lineRule="auto"/>
              <w:ind w:left="288" w:hanging="288"/>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 xml:space="preserve">3.   Opterećenost izvještajnih jedinica sa statističkim i drugim upitnicima </w:t>
            </w:r>
          </w:p>
        </w:tc>
      </w:tr>
      <w:tr w:rsidR="00B74DC7" w:rsidRPr="00054654" w:rsidTr="00241877">
        <w:trPr>
          <w:cnfStyle w:val="000000100000" w:firstRow="0" w:lastRow="0" w:firstColumn="0" w:lastColumn="0" w:oddVBand="0" w:evenVBand="0" w:oddHBand="1"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extDirection w:val="btLr"/>
          </w:tcPr>
          <w:p w:rsidR="00B74DC7" w:rsidRPr="00054654" w:rsidRDefault="00B74DC7" w:rsidP="00B74DC7">
            <w:pPr>
              <w:spacing w:line="252" w:lineRule="auto"/>
              <w:ind w:left="113" w:right="113"/>
              <w:jc w:val="center"/>
              <w:rPr>
                <w:rFonts w:eastAsia="Times New Roman" w:cstheme="minorHAnsi"/>
                <w:sz w:val="20"/>
                <w:szCs w:val="20"/>
                <w:lang w:val="hr-BA" w:eastAsia="de-DE"/>
              </w:rPr>
            </w:pPr>
            <w:r w:rsidRPr="00054654">
              <w:rPr>
                <w:rFonts w:eastAsia="Times New Roman" w:cstheme="minorHAnsi"/>
                <w:sz w:val="20"/>
                <w:szCs w:val="20"/>
                <w:lang w:val="hr-BA" w:eastAsia="de-DE"/>
              </w:rPr>
              <w:t>Rezultati rada</w:t>
            </w:r>
          </w:p>
        </w:tc>
        <w:tc>
          <w:tcPr>
            <w:cnfStyle w:val="000010000000" w:firstRow="0" w:lastRow="0" w:firstColumn="0" w:lastColumn="0" w:oddVBand="1" w:evenVBand="0" w:oddHBand="0" w:evenHBand="0" w:firstRowFirstColumn="0" w:firstRowLastColumn="0" w:lastRowFirstColumn="0" w:lastRowLastColumn="0"/>
            <w:tcW w:w="4394" w:type="dxa"/>
            <w:shd w:val="clear" w:color="auto" w:fill="auto"/>
            <w:vAlign w:val="center"/>
          </w:tcPr>
          <w:p w:rsidR="00B74DC7" w:rsidRPr="00054654" w:rsidRDefault="00054654" w:rsidP="00B74DC7">
            <w:pPr>
              <w:spacing w:before="60" w:after="60" w:line="252" w:lineRule="auto"/>
              <w:ind w:left="318" w:hanging="318"/>
              <w:rPr>
                <w:rFonts w:eastAsia="Times New Roman" w:cstheme="minorHAnsi"/>
                <w:sz w:val="20"/>
                <w:szCs w:val="20"/>
                <w:lang w:val="hr-BA" w:eastAsia="de-DE"/>
              </w:rPr>
            </w:pPr>
            <w:r>
              <w:rPr>
                <w:rFonts w:eastAsia="Times New Roman" w:cstheme="minorHAnsi"/>
                <w:sz w:val="20"/>
                <w:szCs w:val="20"/>
                <w:lang w:val="hr-BA" w:eastAsia="de-DE"/>
              </w:rPr>
              <w:t xml:space="preserve">1.   </w:t>
            </w:r>
            <w:r w:rsidR="00B74DC7" w:rsidRPr="00054654">
              <w:rPr>
                <w:rFonts w:eastAsia="Times New Roman" w:cstheme="minorHAnsi"/>
                <w:sz w:val="20"/>
                <w:szCs w:val="20"/>
                <w:lang w:val="hr-BA" w:eastAsia="de-DE"/>
              </w:rPr>
              <w:t>Brz i jednostavan pristup statističkim informacijama na jasan i razumljiv način, diseminiran skupa sa meta podacima i smjernicama</w:t>
            </w:r>
          </w:p>
          <w:p w:rsidR="00B74DC7" w:rsidRPr="00054654" w:rsidRDefault="00B74DC7" w:rsidP="00B74DC7">
            <w:pPr>
              <w:spacing w:before="60" w:after="60" w:line="252" w:lineRule="auto"/>
              <w:ind w:left="318" w:hanging="318"/>
              <w:rPr>
                <w:rFonts w:eastAsia="Times New Roman" w:cstheme="minorHAnsi"/>
                <w:sz w:val="20"/>
                <w:szCs w:val="20"/>
                <w:lang w:val="hr-BA" w:eastAsia="de-DE"/>
              </w:rPr>
            </w:pPr>
            <w:r w:rsidRPr="00054654">
              <w:rPr>
                <w:rFonts w:eastAsia="Times New Roman" w:cstheme="minorHAnsi"/>
                <w:sz w:val="20"/>
                <w:szCs w:val="20"/>
                <w:lang w:val="hr-BA" w:eastAsia="de-DE"/>
              </w:rPr>
              <w:t>2.   Izrada velikog broja statističkih publikacija koje pokrivaju širok raspon tema prema unaprijed najavljenom Kalendaru publikovanja</w:t>
            </w:r>
          </w:p>
          <w:p w:rsidR="00B74DC7" w:rsidRPr="00054654" w:rsidRDefault="00B74DC7" w:rsidP="00B74DC7">
            <w:pPr>
              <w:spacing w:before="60" w:after="60" w:line="252" w:lineRule="auto"/>
              <w:ind w:left="318" w:hanging="318"/>
              <w:rPr>
                <w:rFonts w:eastAsia="Times New Roman" w:cstheme="minorHAnsi"/>
                <w:sz w:val="20"/>
                <w:szCs w:val="20"/>
                <w:lang w:val="hr-BA" w:eastAsia="de-DE"/>
              </w:rPr>
            </w:pPr>
            <w:r w:rsidRPr="00054654">
              <w:rPr>
                <w:rFonts w:eastAsia="Times New Roman" w:cstheme="minorHAnsi"/>
                <w:sz w:val="20"/>
                <w:szCs w:val="20"/>
                <w:lang w:val="hr-BA" w:eastAsia="de-DE"/>
              </w:rPr>
              <w:t>3.   Provedba planiranih statističkih istraživanja/ aktivnosti u skladu sa rokovima utvrđenim u planskim i programskim dokumentima</w:t>
            </w:r>
          </w:p>
        </w:tc>
        <w:tc>
          <w:tcPr>
            <w:tcW w:w="4565" w:type="dxa"/>
            <w:shd w:val="clear" w:color="auto" w:fill="auto"/>
            <w:vAlign w:val="center"/>
          </w:tcPr>
          <w:p w:rsidR="00B74DC7" w:rsidRPr="00054654" w:rsidRDefault="00B74DC7" w:rsidP="00B74DC7">
            <w:pPr>
              <w:spacing w:before="60" w:after="60" w:line="252" w:lineRule="auto"/>
              <w:ind w:left="288" w:hanging="288"/>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1.   Neodgovarajuće pripremljena i izvedena obrada statističkih podataka (logičke kontrole, selektivno editovanje, imputacija podataka, izlaznih tabela itd.)</w:t>
            </w:r>
          </w:p>
          <w:p w:rsidR="00B74DC7" w:rsidRPr="00054654" w:rsidRDefault="00B74DC7" w:rsidP="00B74DC7">
            <w:pPr>
              <w:spacing w:before="60" w:after="60" w:line="252" w:lineRule="auto"/>
              <w:ind w:left="288" w:hanging="288"/>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2.   Zastarjelost izvora podataka za pripremu okvira za uzorak i adresara</w:t>
            </w:r>
          </w:p>
          <w:p w:rsidR="00B74DC7" w:rsidRPr="00054654" w:rsidRDefault="00B74DC7" w:rsidP="00B74DC7">
            <w:pPr>
              <w:spacing w:before="60" w:after="60" w:line="252" w:lineRule="auto"/>
              <w:ind w:left="288" w:hanging="288"/>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BA" w:eastAsia="de-DE"/>
              </w:rPr>
            </w:pPr>
            <w:r w:rsidRPr="00054654">
              <w:rPr>
                <w:rFonts w:eastAsia="Times New Roman" w:cstheme="minorHAnsi"/>
                <w:sz w:val="20"/>
                <w:szCs w:val="20"/>
                <w:lang w:val="hr-BA" w:eastAsia="de-DE"/>
              </w:rPr>
              <w:t xml:space="preserve">3.   Neadekvatna promocija statistike i odnosi s javnošću </w:t>
            </w:r>
          </w:p>
        </w:tc>
      </w:tr>
    </w:tbl>
    <w:p w:rsidR="00B74DC7" w:rsidRPr="00B74DC7" w:rsidRDefault="00B74DC7" w:rsidP="00B74DC7">
      <w:pPr>
        <w:spacing w:before="120" w:after="0" w:line="252" w:lineRule="auto"/>
        <w:jc w:val="both"/>
        <w:rPr>
          <w:rFonts w:cstheme="minorHAnsi"/>
          <w:sz w:val="24"/>
          <w:szCs w:val="24"/>
        </w:rPr>
      </w:pPr>
    </w:p>
    <w:p w:rsidR="00B74DC7" w:rsidRDefault="00B74DC7" w:rsidP="00B74DC7">
      <w:pPr>
        <w:spacing w:before="120" w:after="0" w:line="252" w:lineRule="auto"/>
        <w:jc w:val="both"/>
        <w:rPr>
          <w:rFonts w:cstheme="minorHAnsi"/>
          <w:sz w:val="24"/>
          <w:szCs w:val="24"/>
        </w:rPr>
      </w:pPr>
    </w:p>
    <w:p w:rsidR="00250008" w:rsidRPr="00B74DC7" w:rsidRDefault="00250008" w:rsidP="00B74DC7">
      <w:pPr>
        <w:spacing w:before="120" w:after="0" w:line="252" w:lineRule="auto"/>
        <w:jc w:val="both"/>
        <w:rPr>
          <w:rFonts w:cstheme="minorHAnsi"/>
          <w:sz w:val="24"/>
          <w:szCs w:val="24"/>
        </w:rPr>
      </w:pPr>
    </w:p>
    <w:p w:rsidR="00B74DC7" w:rsidRPr="00B74DC7" w:rsidRDefault="003124D8" w:rsidP="00250008">
      <w:pPr>
        <w:spacing w:after="120" w:line="252" w:lineRule="auto"/>
        <w:jc w:val="both"/>
        <w:rPr>
          <w:rFonts w:cstheme="minorHAnsi"/>
          <w:sz w:val="24"/>
          <w:szCs w:val="24"/>
        </w:rPr>
      </w:pPr>
      <w:r>
        <w:rPr>
          <w:rFonts w:cstheme="minorHAnsi"/>
          <w:sz w:val="24"/>
          <w:szCs w:val="24"/>
        </w:rPr>
        <w:lastRenderedPageBreak/>
        <w:t>Tabela 2</w:t>
      </w:r>
      <w:r w:rsidRPr="003124D8">
        <w:rPr>
          <w:rFonts w:cstheme="minorHAnsi"/>
          <w:sz w:val="24"/>
          <w:szCs w:val="24"/>
        </w:rPr>
        <w:t xml:space="preserve">. Analiza </w:t>
      </w:r>
      <w:r>
        <w:rPr>
          <w:rFonts w:cstheme="minorHAnsi"/>
          <w:sz w:val="24"/>
          <w:szCs w:val="24"/>
        </w:rPr>
        <w:t>vanjskih</w:t>
      </w:r>
      <w:r w:rsidRPr="003124D8">
        <w:rPr>
          <w:rFonts w:cstheme="minorHAnsi"/>
          <w:sz w:val="24"/>
          <w:szCs w:val="24"/>
        </w:rPr>
        <w:t xml:space="preserve"> faktora koji utiču na </w:t>
      </w:r>
      <w:r w:rsidR="00D71C28">
        <w:rPr>
          <w:rFonts w:cstheme="minorHAnsi"/>
          <w:sz w:val="24"/>
          <w:szCs w:val="24"/>
        </w:rPr>
        <w:t>Agencija</w:t>
      </w:r>
    </w:p>
    <w:tbl>
      <w:tblPr>
        <w:tblStyle w:val="LightList-Accent121"/>
        <w:tblW w:w="9493" w:type="dxa"/>
        <w:tblLayout w:type="fixed"/>
        <w:tblLook w:val="00A0" w:firstRow="1" w:lastRow="0" w:firstColumn="1" w:lastColumn="0" w:noHBand="0" w:noVBand="0"/>
      </w:tblPr>
      <w:tblGrid>
        <w:gridCol w:w="534"/>
        <w:gridCol w:w="4394"/>
        <w:gridCol w:w="4565"/>
      </w:tblGrid>
      <w:tr w:rsidR="00703BA9" w:rsidRPr="00703BA9" w:rsidTr="00703BA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shd w:val="clear" w:color="auto" w:fill="92CDDC" w:themeFill="accent5" w:themeFillTint="99"/>
            <w:textDirection w:val="btLr"/>
            <w:vAlign w:val="center"/>
          </w:tcPr>
          <w:p w:rsidR="00B74DC7" w:rsidRPr="00703BA9" w:rsidRDefault="00B74DC7" w:rsidP="00B74DC7">
            <w:pPr>
              <w:spacing w:line="252" w:lineRule="auto"/>
              <w:ind w:left="113" w:right="113"/>
              <w:jc w:val="center"/>
              <w:rPr>
                <w:i/>
                <w:iCs/>
                <w:color w:val="1F497D" w:themeColor="text2"/>
                <w:sz w:val="20"/>
              </w:rPr>
            </w:pPr>
          </w:p>
        </w:tc>
        <w:tc>
          <w:tcPr>
            <w:cnfStyle w:val="000010000000" w:firstRow="0" w:lastRow="0" w:firstColumn="0" w:lastColumn="0" w:oddVBand="1" w:evenVBand="0" w:oddHBand="0" w:evenHBand="0" w:firstRowFirstColumn="0" w:firstRowLastColumn="0" w:lastRowFirstColumn="0" w:lastRowLastColumn="0"/>
            <w:tcW w:w="4394" w:type="dxa"/>
            <w:shd w:val="clear" w:color="auto" w:fill="92CDDC" w:themeFill="accent5" w:themeFillTint="99"/>
            <w:vAlign w:val="center"/>
          </w:tcPr>
          <w:p w:rsidR="00B74DC7" w:rsidRPr="00703BA9" w:rsidRDefault="00B74DC7" w:rsidP="00B74DC7">
            <w:pPr>
              <w:spacing w:line="252" w:lineRule="auto"/>
              <w:jc w:val="center"/>
              <w:rPr>
                <w:i/>
                <w:iCs/>
                <w:color w:val="1F497D" w:themeColor="text2"/>
                <w:sz w:val="20"/>
              </w:rPr>
            </w:pPr>
            <w:proofErr w:type="spellStart"/>
            <w:r w:rsidRPr="00703BA9">
              <w:rPr>
                <w:color w:val="1F497D" w:themeColor="text2"/>
                <w:sz w:val="20"/>
              </w:rPr>
              <w:t>Analiza</w:t>
            </w:r>
            <w:proofErr w:type="spellEnd"/>
            <w:r w:rsidRPr="00703BA9">
              <w:rPr>
                <w:color w:val="1F497D" w:themeColor="text2"/>
                <w:sz w:val="20"/>
              </w:rPr>
              <w:t xml:space="preserve"> PRILIKA </w:t>
            </w:r>
            <w:proofErr w:type="spellStart"/>
            <w:r w:rsidRPr="00703BA9">
              <w:rPr>
                <w:color w:val="1F497D" w:themeColor="text2"/>
                <w:sz w:val="20"/>
              </w:rPr>
              <w:t>Agencije</w:t>
            </w:r>
            <w:proofErr w:type="spellEnd"/>
            <w:r w:rsidRPr="00703BA9">
              <w:rPr>
                <w:color w:val="1F497D" w:themeColor="text2"/>
                <w:sz w:val="20"/>
              </w:rPr>
              <w:t xml:space="preserve"> za statistiku BIH</w:t>
            </w:r>
          </w:p>
        </w:tc>
        <w:tc>
          <w:tcPr>
            <w:tcW w:w="4565" w:type="dxa"/>
            <w:shd w:val="clear" w:color="auto" w:fill="92CDDC" w:themeFill="accent5" w:themeFillTint="99"/>
            <w:vAlign w:val="center"/>
          </w:tcPr>
          <w:p w:rsidR="00B74DC7" w:rsidRPr="00703BA9" w:rsidRDefault="00B74DC7" w:rsidP="00B74DC7">
            <w:pPr>
              <w:spacing w:line="252" w:lineRule="auto"/>
              <w:jc w:val="center"/>
              <w:cnfStyle w:val="100000000000" w:firstRow="1" w:lastRow="0" w:firstColumn="0" w:lastColumn="0" w:oddVBand="0" w:evenVBand="0" w:oddHBand="0" w:evenHBand="0" w:firstRowFirstColumn="0" w:firstRowLastColumn="0" w:lastRowFirstColumn="0" w:lastRowLastColumn="0"/>
              <w:rPr>
                <w:i/>
                <w:iCs/>
                <w:color w:val="1F497D" w:themeColor="text2"/>
                <w:sz w:val="20"/>
              </w:rPr>
            </w:pPr>
            <w:proofErr w:type="spellStart"/>
            <w:r w:rsidRPr="00703BA9">
              <w:rPr>
                <w:color w:val="1F497D" w:themeColor="text2"/>
                <w:sz w:val="20"/>
              </w:rPr>
              <w:t>Analiza</w:t>
            </w:r>
            <w:proofErr w:type="spellEnd"/>
            <w:r w:rsidRPr="00703BA9">
              <w:rPr>
                <w:color w:val="1F497D" w:themeColor="text2"/>
                <w:sz w:val="20"/>
              </w:rPr>
              <w:t xml:space="preserve"> PRIJETNJI </w:t>
            </w:r>
            <w:proofErr w:type="spellStart"/>
            <w:r w:rsidRPr="00703BA9">
              <w:rPr>
                <w:color w:val="1F497D" w:themeColor="text2"/>
                <w:sz w:val="20"/>
              </w:rPr>
              <w:t>Agencije</w:t>
            </w:r>
            <w:proofErr w:type="spellEnd"/>
            <w:r w:rsidRPr="00703BA9">
              <w:rPr>
                <w:color w:val="1F497D" w:themeColor="text2"/>
                <w:sz w:val="20"/>
              </w:rPr>
              <w:t xml:space="preserve"> za statistiku BIH</w:t>
            </w:r>
          </w:p>
        </w:tc>
      </w:tr>
      <w:tr w:rsidR="00B74DC7" w:rsidRPr="00B74DC7" w:rsidTr="002418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extDirection w:val="btLr"/>
            <w:vAlign w:val="center"/>
          </w:tcPr>
          <w:p w:rsidR="00B74DC7" w:rsidRPr="00B74DC7" w:rsidRDefault="00B74DC7" w:rsidP="00B74DC7">
            <w:pPr>
              <w:spacing w:before="60" w:after="60" w:line="252" w:lineRule="auto"/>
              <w:ind w:left="113" w:right="113"/>
              <w:jc w:val="center"/>
              <w:rPr>
                <w:rFonts w:cs="Arial"/>
                <w:b w:val="0"/>
                <w:bCs w:val="0"/>
                <w:sz w:val="20"/>
                <w:szCs w:val="20"/>
              </w:rPr>
            </w:pPr>
            <w:proofErr w:type="spellStart"/>
            <w:r w:rsidRPr="00B74DC7">
              <w:rPr>
                <w:rFonts w:cs="Arial"/>
                <w:sz w:val="20"/>
                <w:szCs w:val="20"/>
              </w:rPr>
              <w:t>Političke</w:t>
            </w:r>
            <w:proofErr w:type="spellEnd"/>
          </w:p>
        </w:tc>
        <w:tc>
          <w:tcPr>
            <w:cnfStyle w:val="000010000000" w:firstRow="0" w:lastRow="0" w:firstColumn="0" w:lastColumn="0" w:oddVBand="1" w:evenVBand="0" w:oddHBand="0" w:evenHBand="0" w:firstRowFirstColumn="0" w:firstRowLastColumn="0" w:lastRowFirstColumn="0" w:lastRowLastColumn="0"/>
            <w:tcW w:w="4394" w:type="dxa"/>
            <w:shd w:val="clear" w:color="auto" w:fill="auto"/>
            <w:vAlign w:val="center"/>
          </w:tcPr>
          <w:p w:rsidR="00B74DC7" w:rsidRPr="00B74DC7" w:rsidRDefault="00B74DC7" w:rsidP="00B74DC7">
            <w:pPr>
              <w:spacing w:before="60" w:after="60" w:line="252" w:lineRule="auto"/>
              <w:rPr>
                <w:rFonts w:cs="Arial"/>
                <w:sz w:val="20"/>
                <w:szCs w:val="20"/>
              </w:rPr>
            </w:pPr>
            <w:r w:rsidRPr="00B74DC7">
              <w:rPr>
                <w:rFonts w:cs="Arial"/>
                <w:sz w:val="20"/>
                <w:szCs w:val="20"/>
              </w:rPr>
              <w:t xml:space="preserve">1.    </w:t>
            </w:r>
            <w:proofErr w:type="spellStart"/>
            <w:r w:rsidRPr="00B74DC7">
              <w:rPr>
                <w:rFonts w:cs="Arial"/>
                <w:sz w:val="20"/>
                <w:szCs w:val="20"/>
              </w:rPr>
              <w:t>Politički</w:t>
            </w:r>
            <w:proofErr w:type="spellEnd"/>
            <w:r w:rsidRPr="00B74DC7">
              <w:rPr>
                <w:rFonts w:cs="Arial"/>
                <w:sz w:val="20"/>
                <w:szCs w:val="20"/>
              </w:rPr>
              <w:t xml:space="preserve"> </w:t>
            </w:r>
            <w:proofErr w:type="spellStart"/>
            <w:r w:rsidRPr="00B74DC7">
              <w:rPr>
                <w:rFonts w:cs="Arial"/>
                <w:sz w:val="20"/>
                <w:szCs w:val="20"/>
              </w:rPr>
              <w:t>ambijent</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okruženje</w:t>
            </w:r>
            <w:proofErr w:type="spellEnd"/>
          </w:p>
          <w:p w:rsidR="00B74DC7" w:rsidRPr="00B74DC7" w:rsidRDefault="00B74DC7" w:rsidP="00B74DC7">
            <w:pPr>
              <w:spacing w:before="60" w:after="60" w:line="252" w:lineRule="auto"/>
              <w:rPr>
                <w:rFonts w:cs="Arial"/>
                <w:sz w:val="20"/>
                <w:szCs w:val="20"/>
              </w:rPr>
            </w:pPr>
            <w:r w:rsidRPr="00B74DC7">
              <w:rPr>
                <w:rFonts w:cs="Arial"/>
                <w:sz w:val="20"/>
                <w:szCs w:val="20"/>
              </w:rPr>
              <w:t xml:space="preserve">2.    </w:t>
            </w:r>
            <w:proofErr w:type="spellStart"/>
            <w:r w:rsidRPr="00B74DC7">
              <w:rPr>
                <w:rFonts w:cs="Arial"/>
                <w:sz w:val="20"/>
                <w:szCs w:val="20"/>
              </w:rPr>
              <w:t>Proces</w:t>
            </w:r>
            <w:proofErr w:type="spellEnd"/>
            <w:r w:rsidRPr="00B74DC7">
              <w:rPr>
                <w:rFonts w:cs="Arial"/>
                <w:sz w:val="20"/>
                <w:szCs w:val="20"/>
              </w:rPr>
              <w:t xml:space="preserve"> </w:t>
            </w:r>
            <w:proofErr w:type="spellStart"/>
            <w:r w:rsidRPr="00B74DC7">
              <w:rPr>
                <w:rFonts w:cs="Arial"/>
                <w:sz w:val="20"/>
                <w:szCs w:val="20"/>
              </w:rPr>
              <w:t>pridruživanja</w:t>
            </w:r>
            <w:proofErr w:type="spellEnd"/>
            <w:r w:rsidRPr="00B74DC7">
              <w:rPr>
                <w:rFonts w:cs="Arial"/>
                <w:sz w:val="20"/>
                <w:szCs w:val="20"/>
              </w:rPr>
              <w:t xml:space="preserve"> EU-</w:t>
            </w:r>
            <w:proofErr w:type="spellStart"/>
            <w:r w:rsidRPr="00B74DC7">
              <w:rPr>
                <w:rFonts w:cs="Arial"/>
                <w:sz w:val="20"/>
                <w:szCs w:val="20"/>
              </w:rPr>
              <w:t>i</w:t>
            </w:r>
            <w:proofErr w:type="spellEnd"/>
          </w:p>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3.    </w:t>
            </w:r>
            <w:proofErr w:type="spellStart"/>
            <w:r w:rsidRPr="00B74DC7">
              <w:rPr>
                <w:rFonts w:cs="Arial"/>
                <w:sz w:val="20"/>
                <w:szCs w:val="20"/>
              </w:rPr>
              <w:t>Jačanje</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bliska</w:t>
            </w:r>
            <w:proofErr w:type="spellEnd"/>
            <w:r w:rsidRPr="00B74DC7">
              <w:rPr>
                <w:rFonts w:cs="Arial"/>
                <w:sz w:val="20"/>
                <w:szCs w:val="20"/>
              </w:rPr>
              <w:t xml:space="preserve"> </w:t>
            </w:r>
            <w:proofErr w:type="spellStart"/>
            <w:r w:rsidRPr="00B74DC7">
              <w:rPr>
                <w:rFonts w:cs="Arial"/>
                <w:sz w:val="20"/>
                <w:szCs w:val="20"/>
              </w:rPr>
              <w:t>saradnja</w:t>
            </w:r>
            <w:proofErr w:type="spellEnd"/>
            <w:r w:rsidRPr="00B74DC7">
              <w:rPr>
                <w:rFonts w:cs="Arial"/>
                <w:sz w:val="20"/>
                <w:szCs w:val="20"/>
              </w:rPr>
              <w:t xml:space="preserve"> </w:t>
            </w:r>
            <w:proofErr w:type="spellStart"/>
            <w:r w:rsidRPr="00B74DC7">
              <w:rPr>
                <w:rFonts w:cs="Arial"/>
                <w:sz w:val="20"/>
                <w:szCs w:val="20"/>
              </w:rPr>
              <w:t>sa</w:t>
            </w:r>
            <w:proofErr w:type="spellEnd"/>
            <w:r w:rsidRPr="00B74DC7">
              <w:rPr>
                <w:rFonts w:cs="Arial"/>
                <w:sz w:val="20"/>
                <w:szCs w:val="20"/>
              </w:rPr>
              <w:t xml:space="preserve"> </w:t>
            </w:r>
            <w:proofErr w:type="spellStart"/>
            <w:r w:rsidRPr="00B74DC7">
              <w:rPr>
                <w:rFonts w:cs="Arial"/>
                <w:sz w:val="20"/>
                <w:szCs w:val="20"/>
              </w:rPr>
              <w:t>statističkim</w:t>
            </w:r>
            <w:proofErr w:type="spellEnd"/>
            <w:r w:rsidRPr="00B74DC7">
              <w:rPr>
                <w:rFonts w:cs="Arial"/>
                <w:sz w:val="20"/>
                <w:szCs w:val="20"/>
              </w:rPr>
              <w:t xml:space="preserve"> </w:t>
            </w:r>
            <w:proofErr w:type="spellStart"/>
            <w:r w:rsidRPr="00B74DC7">
              <w:rPr>
                <w:rFonts w:cs="Arial"/>
                <w:sz w:val="20"/>
                <w:szCs w:val="20"/>
              </w:rPr>
              <w:t>uredima</w:t>
            </w:r>
            <w:proofErr w:type="spellEnd"/>
            <w:r w:rsidRPr="00B74DC7">
              <w:rPr>
                <w:rFonts w:cs="Arial"/>
                <w:sz w:val="20"/>
                <w:szCs w:val="20"/>
              </w:rPr>
              <w:t xml:space="preserve"> </w:t>
            </w:r>
            <w:proofErr w:type="spellStart"/>
            <w:r w:rsidRPr="00B74DC7">
              <w:rPr>
                <w:rFonts w:cs="Arial"/>
                <w:sz w:val="20"/>
                <w:szCs w:val="20"/>
              </w:rPr>
              <w:t>drugih</w:t>
            </w:r>
            <w:proofErr w:type="spellEnd"/>
            <w:r w:rsidRPr="00B74DC7">
              <w:rPr>
                <w:rFonts w:cs="Arial"/>
                <w:sz w:val="20"/>
                <w:szCs w:val="20"/>
              </w:rPr>
              <w:t xml:space="preserve"> </w:t>
            </w:r>
            <w:proofErr w:type="spellStart"/>
            <w:r w:rsidRPr="00B74DC7">
              <w:rPr>
                <w:rFonts w:cs="Arial"/>
                <w:sz w:val="20"/>
                <w:szCs w:val="20"/>
              </w:rPr>
              <w:t>zemalja</w:t>
            </w:r>
            <w:proofErr w:type="spellEnd"/>
            <w:r w:rsidRPr="00B74DC7">
              <w:rPr>
                <w:rFonts w:cs="Arial"/>
                <w:sz w:val="20"/>
                <w:szCs w:val="20"/>
              </w:rPr>
              <w:t xml:space="preserve"> </w:t>
            </w:r>
          </w:p>
        </w:tc>
        <w:tc>
          <w:tcPr>
            <w:tcW w:w="4565" w:type="dxa"/>
            <w:shd w:val="clear" w:color="auto" w:fill="auto"/>
            <w:vAlign w:val="center"/>
          </w:tcPr>
          <w:p w:rsidR="00B74DC7" w:rsidRPr="00B74DC7" w:rsidRDefault="00B74DC7" w:rsidP="00B74DC7">
            <w:pPr>
              <w:spacing w:before="60" w:after="60" w:line="252" w:lineRule="auto"/>
              <w:ind w:left="317" w:hanging="283"/>
              <w:cnfStyle w:val="000000100000" w:firstRow="0" w:lastRow="0" w:firstColumn="0" w:lastColumn="0" w:oddVBand="0" w:evenVBand="0" w:oddHBand="1" w:evenHBand="0" w:firstRowFirstColumn="0" w:firstRowLastColumn="0" w:lastRowFirstColumn="0" w:lastRowLastColumn="0"/>
              <w:rPr>
                <w:rFonts w:cs="Arial"/>
                <w:sz w:val="20"/>
                <w:szCs w:val="20"/>
              </w:rPr>
            </w:pPr>
            <w:r w:rsidRPr="00B74DC7">
              <w:rPr>
                <w:rFonts w:cs="Arial"/>
                <w:sz w:val="20"/>
                <w:szCs w:val="20"/>
              </w:rPr>
              <w:t xml:space="preserve">1.   </w:t>
            </w:r>
            <w:proofErr w:type="spellStart"/>
            <w:r w:rsidRPr="00B74DC7">
              <w:rPr>
                <w:rFonts w:cs="Arial"/>
                <w:sz w:val="20"/>
                <w:szCs w:val="20"/>
              </w:rPr>
              <w:t>Društvena</w:t>
            </w:r>
            <w:proofErr w:type="spellEnd"/>
            <w:r w:rsidRPr="00B74DC7">
              <w:rPr>
                <w:rFonts w:cs="Arial"/>
                <w:sz w:val="20"/>
                <w:szCs w:val="20"/>
              </w:rPr>
              <w:t xml:space="preserve"> </w:t>
            </w:r>
            <w:proofErr w:type="spellStart"/>
            <w:r w:rsidRPr="00B74DC7">
              <w:rPr>
                <w:rFonts w:cs="Arial"/>
                <w:sz w:val="20"/>
                <w:szCs w:val="20"/>
              </w:rPr>
              <w:t>transformacija</w:t>
            </w:r>
            <w:proofErr w:type="spellEnd"/>
            <w:r w:rsidRPr="00B74DC7">
              <w:rPr>
                <w:rFonts w:cs="Arial"/>
                <w:sz w:val="20"/>
                <w:szCs w:val="20"/>
              </w:rPr>
              <w:t xml:space="preserve"> </w:t>
            </w:r>
            <w:proofErr w:type="spellStart"/>
            <w:r w:rsidRPr="00B74DC7">
              <w:rPr>
                <w:rFonts w:cs="Arial"/>
                <w:sz w:val="20"/>
                <w:szCs w:val="20"/>
              </w:rPr>
              <w:t>uslijed</w:t>
            </w:r>
            <w:proofErr w:type="spellEnd"/>
            <w:r w:rsidRPr="00B74DC7">
              <w:rPr>
                <w:rFonts w:cs="Arial"/>
                <w:sz w:val="20"/>
                <w:szCs w:val="20"/>
              </w:rPr>
              <w:t xml:space="preserve"> </w:t>
            </w:r>
            <w:proofErr w:type="spellStart"/>
            <w:r w:rsidRPr="00B74DC7">
              <w:rPr>
                <w:rFonts w:cs="Arial"/>
                <w:sz w:val="20"/>
                <w:szCs w:val="20"/>
              </w:rPr>
              <w:t>globalizacije</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ubrzanog</w:t>
            </w:r>
            <w:proofErr w:type="spellEnd"/>
            <w:r w:rsidRPr="00B74DC7">
              <w:rPr>
                <w:rFonts w:cs="Arial"/>
                <w:sz w:val="20"/>
                <w:szCs w:val="20"/>
              </w:rPr>
              <w:t xml:space="preserve"> </w:t>
            </w:r>
            <w:proofErr w:type="spellStart"/>
            <w:r w:rsidRPr="00B74DC7">
              <w:rPr>
                <w:rFonts w:cs="Arial"/>
                <w:sz w:val="20"/>
                <w:szCs w:val="20"/>
              </w:rPr>
              <w:t>tehnološkog</w:t>
            </w:r>
            <w:proofErr w:type="spellEnd"/>
            <w:r w:rsidRPr="00B74DC7">
              <w:rPr>
                <w:rFonts w:cs="Arial"/>
                <w:sz w:val="20"/>
                <w:szCs w:val="20"/>
              </w:rPr>
              <w:t xml:space="preserve"> </w:t>
            </w:r>
            <w:proofErr w:type="spellStart"/>
            <w:r w:rsidRPr="00B74DC7">
              <w:rPr>
                <w:rFonts w:cs="Arial"/>
                <w:sz w:val="20"/>
                <w:szCs w:val="20"/>
              </w:rPr>
              <w:t>razvoja</w:t>
            </w:r>
            <w:proofErr w:type="spellEnd"/>
          </w:p>
          <w:p w:rsidR="00B74DC7" w:rsidRPr="00B74DC7" w:rsidRDefault="00B74DC7" w:rsidP="00B74DC7">
            <w:pPr>
              <w:spacing w:before="60" w:after="60" w:line="252" w:lineRule="auto"/>
              <w:ind w:left="317" w:hanging="283"/>
              <w:cnfStyle w:val="000000100000" w:firstRow="0" w:lastRow="0" w:firstColumn="0" w:lastColumn="0" w:oddVBand="0" w:evenVBand="0" w:oddHBand="1" w:evenHBand="0" w:firstRowFirstColumn="0" w:firstRowLastColumn="0" w:lastRowFirstColumn="0" w:lastRowLastColumn="0"/>
              <w:rPr>
                <w:rFonts w:cs="Arial"/>
                <w:sz w:val="20"/>
                <w:szCs w:val="20"/>
              </w:rPr>
            </w:pPr>
            <w:r w:rsidRPr="00B74DC7">
              <w:rPr>
                <w:rFonts w:cs="Arial"/>
                <w:sz w:val="20"/>
                <w:szCs w:val="20"/>
              </w:rPr>
              <w:t xml:space="preserve">2.   </w:t>
            </w:r>
            <w:proofErr w:type="spellStart"/>
            <w:r w:rsidRPr="00B74DC7">
              <w:rPr>
                <w:rFonts w:cs="Arial"/>
                <w:sz w:val="20"/>
                <w:szCs w:val="20"/>
              </w:rPr>
              <w:t>Neharmonizirani</w:t>
            </w:r>
            <w:proofErr w:type="spellEnd"/>
            <w:r w:rsidRPr="00B74DC7">
              <w:rPr>
                <w:rFonts w:cs="Arial"/>
                <w:sz w:val="20"/>
                <w:szCs w:val="20"/>
              </w:rPr>
              <w:t xml:space="preserve"> </w:t>
            </w:r>
            <w:proofErr w:type="spellStart"/>
            <w:r w:rsidRPr="00B74DC7">
              <w:rPr>
                <w:rFonts w:cs="Arial"/>
                <w:sz w:val="20"/>
                <w:szCs w:val="20"/>
              </w:rPr>
              <w:t>propisi</w:t>
            </w:r>
            <w:proofErr w:type="spellEnd"/>
            <w:r w:rsidRPr="00B74DC7">
              <w:rPr>
                <w:rFonts w:cs="Arial"/>
                <w:sz w:val="20"/>
                <w:szCs w:val="20"/>
              </w:rPr>
              <w:t xml:space="preserve"> </w:t>
            </w:r>
            <w:proofErr w:type="spellStart"/>
            <w:r w:rsidRPr="00B74DC7">
              <w:rPr>
                <w:rFonts w:cs="Arial"/>
                <w:sz w:val="20"/>
                <w:szCs w:val="20"/>
              </w:rPr>
              <w:t>na</w:t>
            </w:r>
            <w:proofErr w:type="spellEnd"/>
            <w:r w:rsidRPr="00B74DC7">
              <w:rPr>
                <w:rFonts w:cs="Arial"/>
                <w:sz w:val="20"/>
                <w:szCs w:val="20"/>
              </w:rPr>
              <w:t xml:space="preserve"> </w:t>
            </w:r>
            <w:proofErr w:type="spellStart"/>
            <w:r w:rsidRPr="00B74DC7">
              <w:rPr>
                <w:rFonts w:cs="Arial"/>
                <w:sz w:val="20"/>
                <w:szCs w:val="20"/>
              </w:rPr>
              <w:t>nivou</w:t>
            </w:r>
            <w:proofErr w:type="spellEnd"/>
            <w:r w:rsidRPr="00B74DC7">
              <w:rPr>
                <w:rFonts w:cs="Arial"/>
                <w:sz w:val="20"/>
                <w:szCs w:val="20"/>
              </w:rPr>
              <w:t xml:space="preserve"> </w:t>
            </w:r>
            <w:proofErr w:type="spellStart"/>
            <w:r w:rsidRPr="00B74DC7">
              <w:rPr>
                <w:rFonts w:cs="Arial"/>
                <w:sz w:val="20"/>
                <w:szCs w:val="20"/>
              </w:rPr>
              <w:t>države</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entiteta</w:t>
            </w:r>
            <w:proofErr w:type="spellEnd"/>
          </w:p>
          <w:p w:rsidR="00B74DC7" w:rsidRPr="00B74DC7" w:rsidRDefault="00B74DC7" w:rsidP="00B74DC7">
            <w:pPr>
              <w:spacing w:before="60" w:after="60" w:line="252" w:lineRule="auto"/>
              <w:ind w:left="317" w:hanging="317"/>
              <w:cnfStyle w:val="000000100000" w:firstRow="0" w:lastRow="0" w:firstColumn="0" w:lastColumn="0" w:oddVBand="0" w:evenVBand="0" w:oddHBand="1" w:evenHBand="0" w:firstRowFirstColumn="0" w:firstRowLastColumn="0" w:lastRowFirstColumn="0" w:lastRowLastColumn="0"/>
              <w:rPr>
                <w:rFonts w:cs="Arial"/>
                <w:sz w:val="20"/>
                <w:szCs w:val="20"/>
              </w:rPr>
            </w:pPr>
            <w:r w:rsidRPr="00B74DC7">
              <w:rPr>
                <w:rFonts w:cs="Arial"/>
                <w:sz w:val="20"/>
                <w:szCs w:val="20"/>
              </w:rPr>
              <w:t xml:space="preserve"> 3.  </w:t>
            </w:r>
            <w:proofErr w:type="spellStart"/>
            <w:r w:rsidRPr="00B74DC7">
              <w:rPr>
                <w:rFonts w:cs="Arial"/>
                <w:sz w:val="20"/>
                <w:szCs w:val="20"/>
              </w:rPr>
              <w:t>Nedovoljna</w:t>
            </w:r>
            <w:proofErr w:type="spellEnd"/>
            <w:r w:rsidRPr="00B74DC7">
              <w:rPr>
                <w:rFonts w:cs="Arial"/>
                <w:sz w:val="20"/>
                <w:szCs w:val="20"/>
              </w:rPr>
              <w:t xml:space="preserve"> </w:t>
            </w:r>
            <w:proofErr w:type="spellStart"/>
            <w:r w:rsidRPr="00B74DC7">
              <w:rPr>
                <w:rFonts w:cs="Arial"/>
                <w:sz w:val="20"/>
                <w:szCs w:val="20"/>
              </w:rPr>
              <w:t>međunarodna</w:t>
            </w:r>
            <w:proofErr w:type="spellEnd"/>
            <w:r w:rsidRPr="00B74DC7">
              <w:rPr>
                <w:rFonts w:cs="Arial"/>
                <w:sz w:val="20"/>
                <w:szCs w:val="20"/>
              </w:rPr>
              <w:t xml:space="preserve"> </w:t>
            </w:r>
            <w:proofErr w:type="spellStart"/>
            <w:r w:rsidRPr="00B74DC7">
              <w:rPr>
                <w:rFonts w:cs="Arial"/>
                <w:sz w:val="20"/>
                <w:szCs w:val="20"/>
              </w:rPr>
              <w:t>saradnja</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pomoć</w:t>
            </w:r>
            <w:proofErr w:type="spellEnd"/>
            <w:r w:rsidRPr="00B74DC7">
              <w:rPr>
                <w:rFonts w:cs="Arial"/>
                <w:sz w:val="20"/>
                <w:szCs w:val="20"/>
              </w:rPr>
              <w:t xml:space="preserve"> u </w:t>
            </w:r>
            <w:proofErr w:type="spellStart"/>
            <w:r w:rsidRPr="00B74DC7">
              <w:rPr>
                <w:rFonts w:cs="Arial"/>
                <w:sz w:val="20"/>
                <w:szCs w:val="20"/>
              </w:rPr>
              <w:t>oblasti</w:t>
            </w:r>
            <w:proofErr w:type="spellEnd"/>
            <w:r w:rsidRPr="00B74DC7">
              <w:rPr>
                <w:rFonts w:cs="Arial"/>
                <w:sz w:val="20"/>
                <w:szCs w:val="20"/>
              </w:rPr>
              <w:t xml:space="preserve"> </w:t>
            </w:r>
            <w:proofErr w:type="spellStart"/>
            <w:r w:rsidRPr="00B74DC7">
              <w:rPr>
                <w:rFonts w:cs="Arial"/>
                <w:sz w:val="20"/>
                <w:szCs w:val="20"/>
              </w:rPr>
              <w:t>statistike</w:t>
            </w:r>
            <w:proofErr w:type="spellEnd"/>
          </w:p>
        </w:tc>
      </w:tr>
      <w:tr w:rsidR="00B74DC7" w:rsidRPr="00B74DC7" w:rsidTr="00241877">
        <w:trPr>
          <w:trHeight w:val="1231"/>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extDirection w:val="btLr"/>
            <w:vAlign w:val="center"/>
          </w:tcPr>
          <w:p w:rsidR="00B74DC7" w:rsidRPr="00B74DC7" w:rsidRDefault="00B74DC7" w:rsidP="00B74DC7">
            <w:pPr>
              <w:spacing w:before="60" w:after="60" w:line="252" w:lineRule="auto"/>
              <w:ind w:left="113" w:right="113"/>
              <w:jc w:val="center"/>
              <w:rPr>
                <w:rFonts w:cs="Arial"/>
                <w:sz w:val="20"/>
                <w:szCs w:val="20"/>
              </w:rPr>
            </w:pPr>
            <w:proofErr w:type="spellStart"/>
            <w:r w:rsidRPr="00B74DC7">
              <w:rPr>
                <w:rFonts w:cs="Arial"/>
                <w:sz w:val="20"/>
                <w:szCs w:val="20"/>
              </w:rPr>
              <w:t>Ekonomske</w:t>
            </w:r>
            <w:proofErr w:type="spellEnd"/>
          </w:p>
        </w:tc>
        <w:tc>
          <w:tcPr>
            <w:cnfStyle w:val="000010000000" w:firstRow="0" w:lastRow="0" w:firstColumn="0" w:lastColumn="0" w:oddVBand="1" w:evenVBand="0" w:oddHBand="0" w:evenHBand="0" w:firstRowFirstColumn="0" w:firstRowLastColumn="0" w:lastRowFirstColumn="0" w:lastRowLastColumn="0"/>
            <w:tcW w:w="4394" w:type="dxa"/>
            <w:shd w:val="clear" w:color="auto" w:fill="auto"/>
            <w:vAlign w:val="center"/>
          </w:tcPr>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1.    </w:t>
            </w:r>
            <w:proofErr w:type="spellStart"/>
            <w:r w:rsidRPr="00B74DC7">
              <w:rPr>
                <w:rFonts w:cs="Arial"/>
                <w:sz w:val="20"/>
                <w:szCs w:val="20"/>
              </w:rPr>
              <w:t>Redovnno</w:t>
            </w:r>
            <w:proofErr w:type="spellEnd"/>
            <w:r w:rsidRPr="00B74DC7">
              <w:rPr>
                <w:rFonts w:cs="Arial"/>
                <w:sz w:val="20"/>
                <w:szCs w:val="20"/>
              </w:rPr>
              <w:t xml:space="preserve"> </w:t>
            </w:r>
            <w:proofErr w:type="spellStart"/>
            <w:r w:rsidRPr="00B74DC7">
              <w:rPr>
                <w:rFonts w:cs="Arial"/>
                <w:sz w:val="20"/>
                <w:szCs w:val="20"/>
              </w:rPr>
              <w:t>finansiranje</w:t>
            </w:r>
            <w:proofErr w:type="spellEnd"/>
            <w:r w:rsidRPr="00B74DC7">
              <w:rPr>
                <w:rFonts w:cs="Arial"/>
                <w:sz w:val="20"/>
                <w:szCs w:val="20"/>
              </w:rPr>
              <w:t xml:space="preserve"> </w:t>
            </w:r>
            <w:proofErr w:type="spellStart"/>
            <w:r w:rsidRPr="00B74DC7">
              <w:rPr>
                <w:rFonts w:cs="Arial"/>
                <w:sz w:val="20"/>
                <w:szCs w:val="20"/>
              </w:rPr>
              <w:t>statističkih</w:t>
            </w:r>
            <w:proofErr w:type="spellEnd"/>
            <w:r w:rsidRPr="00B74DC7">
              <w:rPr>
                <w:rFonts w:cs="Arial"/>
                <w:sz w:val="20"/>
                <w:szCs w:val="20"/>
              </w:rPr>
              <w:t xml:space="preserve"> </w:t>
            </w:r>
            <w:proofErr w:type="spellStart"/>
            <w:r w:rsidRPr="00B74DC7">
              <w:rPr>
                <w:rFonts w:cs="Arial"/>
                <w:sz w:val="20"/>
                <w:szCs w:val="20"/>
              </w:rPr>
              <w:t>aktivnosti</w:t>
            </w:r>
            <w:proofErr w:type="spellEnd"/>
            <w:r w:rsidRPr="00B74DC7">
              <w:rPr>
                <w:rFonts w:cs="Arial"/>
                <w:sz w:val="20"/>
                <w:szCs w:val="20"/>
              </w:rPr>
              <w:t xml:space="preserve"> </w:t>
            </w:r>
            <w:proofErr w:type="spellStart"/>
            <w:r w:rsidRPr="00B74DC7">
              <w:rPr>
                <w:rFonts w:cs="Arial"/>
                <w:sz w:val="20"/>
                <w:szCs w:val="20"/>
              </w:rPr>
              <w:t>kroz</w:t>
            </w:r>
            <w:proofErr w:type="spellEnd"/>
            <w:r w:rsidRPr="00B74DC7">
              <w:rPr>
                <w:rFonts w:cs="Arial"/>
                <w:sz w:val="20"/>
                <w:szCs w:val="20"/>
              </w:rPr>
              <w:t xml:space="preserve"> </w:t>
            </w:r>
            <w:proofErr w:type="spellStart"/>
            <w:r w:rsidRPr="00B74DC7">
              <w:rPr>
                <w:rFonts w:cs="Arial"/>
                <w:sz w:val="20"/>
                <w:szCs w:val="20"/>
              </w:rPr>
              <w:t>Budžet</w:t>
            </w:r>
            <w:proofErr w:type="spellEnd"/>
          </w:p>
          <w:p w:rsidR="00B74DC7" w:rsidRPr="00B74DC7" w:rsidRDefault="00B74DC7" w:rsidP="00B74DC7">
            <w:pPr>
              <w:spacing w:before="60" w:after="60" w:line="252" w:lineRule="auto"/>
              <w:rPr>
                <w:rFonts w:cs="Arial"/>
                <w:sz w:val="20"/>
                <w:szCs w:val="20"/>
              </w:rPr>
            </w:pPr>
            <w:r w:rsidRPr="00B74DC7">
              <w:rPr>
                <w:rFonts w:cs="Arial"/>
                <w:sz w:val="20"/>
                <w:szCs w:val="20"/>
              </w:rPr>
              <w:t xml:space="preserve">2.    </w:t>
            </w:r>
            <w:proofErr w:type="spellStart"/>
            <w:r w:rsidRPr="00B74DC7">
              <w:rPr>
                <w:rFonts w:cs="Arial"/>
                <w:sz w:val="20"/>
                <w:szCs w:val="20"/>
              </w:rPr>
              <w:t>Modernizacija</w:t>
            </w:r>
            <w:proofErr w:type="spellEnd"/>
            <w:r w:rsidRPr="00B74DC7">
              <w:rPr>
                <w:rFonts w:cs="Arial"/>
                <w:sz w:val="20"/>
                <w:szCs w:val="20"/>
              </w:rPr>
              <w:t xml:space="preserve"> </w:t>
            </w:r>
            <w:proofErr w:type="spellStart"/>
            <w:r w:rsidRPr="00B74DC7">
              <w:rPr>
                <w:rFonts w:cs="Arial"/>
                <w:sz w:val="20"/>
                <w:szCs w:val="20"/>
              </w:rPr>
              <w:t>prikupljanja</w:t>
            </w:r>
            <w:proofErr w:type="spellEnd"/>
            <w:r w:rsidRPr="00B74DC7">
              <w:rPr>
                <w:rFonts w:cs="Arial"/>
                <w:sz w:val="20"/>
                <w:szCs w:val="20"/>
              </w:rPr>
              <w:t xml:space="preserve"> </w:t>
            </w:r>
            <w:proofErr w:type="spellStart"/>
            <w:r w:rsidRPr="00B74DC7">
              <w:rPr>
                <w:rFonts w:cs="Arial"/>
                <w:sz w:val="20"/>
                <w:szCs w:val="20"/>
              </w:rPr>
              <w:t>podataka</w:t>
            </w:r>
            <w:proofErr w:type="spellEnd"/>
          </w:p>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3.    </w:t>
            </w:r>
            <w:proofErr w:type="spellStart"/>
            <w:r w:rsidRPr="00B74DC7">
              <w:rPr>
                <w:rFonts w:cs="Arial"/>
                <w:sz w:val="20"/>
                <w:szCs w:val="20"/>
              </w:rPr>
              <w:t>Korist</w:t>
            </w:r>
            <w:proofErr w:type="spellEnd"/>
            <w:r w:rsidRPr="00B74DC7">
              <w:rPr>
                <w:rFonts w:cs="Arial"/>
                <w:sz w:val="20"/>
                <w:szCs w:val="20"/>
              </w:rPr>
              <w:t xml:space="preserve"> od </w:t>
            </w:r>
            <w:proofErr w:type="spellStart"/>
            <w:r w:rsidRPr="00B74DC7">
              <w:rPr>
                <w:rFonts w:cs="Arial"/>
                <w:sz w:val="20"/>
                <w:szCs w:val="20"/>
              </w:rPr>
              <w:t>financijskih</w:t>
            </w:r>
            <w:proofErr w:type="spellEnd"/>
            <w:r w:rsidRPr="00B74DC7">
              <w:rPr>
                <w:rFonts w:cs="Arial"/>
                <w:sz w:val="20"/>
                <w:szCs w:val="20"/>
              </w:rPr>
              <w:t xml:space="preserve"> </w:t>
            </w:r>
            <w:proofErr w:type="spellStart"/>
            <w:r w:rsidRPr="00B74DC7">
              <w:rPr>
                <w:rFonts w:cs="Arial"/>
                <w:sz w:val="20"/>
                <w:szCs w:val="20"/>
              </w:rPr>
              <w:t>sredstava</w:t>
            </w:r>
            <w:proofErr w:type="spellEnd"/>
            <w:r w:rsidRPr="00B74DC7">
              <w:rPr>
                <w:rFonts w:cs="Arial"/>
                <w:sz w:val="20"/>
                <w:szCs w:val="20"/>
              </w:rPr>
              <w:t xml:space="preserve"> </w:t>
            </w:r>
            <w:proofErr w:type="spellStart"/>
            <w:r w:rsidRPr="00B74DC7">
              <w:rPr>
                <w:rFonts w:cs="Arial"/>
                <w:sz w:val="20"/>
                <w:szCs w:val="20"/>
              </w:rPr>
              <w:t>odobrenih</w:t>
            </w:r>
            <w:proofErr w:type="spellEnd"/>
            <w:r w:rsidRPr="00B74DC7">
              <w:rPr>
                <w:rFonts w:cs="Arial"/>
                <w:sz w:val="20"/>
                <w:szCs w:val="20"/>
              </w:rPr>
              <w:t xml:space="preserve"> </w:t>
            </w:r>
            <w:proofErr w:type="spellStart"/>
            <w:r w:rsidRPr="00B74DC7">
              <w:rPr>
                <w:rFonts w:cs="Arial"/>
                <w:sz w:val="20"/>
                <w:szCs w:val="20"/>
              </w:rPr>
              <w:t>od</w:t>
            </w:r>
            <w:proofErr w:type="spellEnd"/>
            <w:r w:rsidRPr="00B74DC7">
              <w:rPr>
                <w:rFonts w:cs="Arial"/>
                <w:sz w:val="20"/>
                <w:szCs w:val="20"/>
              </w:rPr>
              <w:t xml:space="preserve"> </w:t>
            </w:r>
            <w:proofErr w:type="spellStart"/>
            <w:r w:rsidRPr="00B74DC7">
              <w:rPr>
                <w:rFonts w:cs="Arial"/>
                <w:sz w:val="20"/>
                <w:szCs w:val="20"/>
              </w:rPr>
              <w:t>strane</w:t>
            </w:r>
            <w:proofErr w:type="spellEnd"/>
            <w:r w:rsidRPr="00B74DC7">
              <w:rPr>
                <w:rFonts w:cs="Arial"/>
                <w:sz w:val="20"/>
                <w:szCs w:val="20"/>
              </w:rPr>
              <w:t xml:space="preserve"> EU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drugih</w:t>
            </w:r>
            <w:proofErr w:type="spellEnd"/>
            <w:r w:rsidRPr="00B74DC7">
              <w:rPr>
                <w:rFonts w:cs="Arial"/>
                <w:sz w:val="20"/>
                <w:szCs w:val="20"/>
              </w:rPr>
              <w:t xml:space="preserve"> </w:t>
            </w:r>
            <w:proofErr w:type="spellStart"/>
            <w:r w:rsidRPr="00B74DC7">
              <w:rPr>
                <w:rFonts w:cs="Arial"/>
                <w:sz w:val="20"/>
                <w:szCs w:val="20"/>
              </w:rPr>
              <w:t>međunarodnih</w:t>
            </w:r>
            <w:proofErr w:type="spellEnd"/>
            <w:r w:rsidRPr="00B74DC7">
              <w:rPr>
                <w:rFonts w:cs="Arial"/>
                <w:sz w:val="20"/>
                <w:szCs w:val="20"/>
              </w:rPr>
              <w:t xml:space="preserve"> </w:t>
            </w:r>
            <w:proofErr w:type="spellStart"/>
            <w:r w:rsidRPr="00B74DC7">
              <w:rPr>
                <w:rFonts w:cs="Arial"/>
                <w:sz w:val="20"/>
                <w:szCs w:val="20"/>
              </w:rPr>
              <w:t>organizacija</w:t>
            </w:r>
            <w:proofErr w:type="spellEnd"/>
          </w:p>
        </w:tc>
        <w:tc>
          <w:tcPr>
            <w:tcW w:w="4565" w:type="dxa"/>
            <w:shd w:val="clear" w:color="auto" w:fill="auto"/>
            <w:vAlign w:val="center"/>
          </w:tcPr>
          <w:p w:rsidR="00B74DC7" w:rsidRPr="00B74DC7" w:rsidRDefault="00B74DC7" w:rsidP="00B74DC7">
            <w:pPr>
              <w:spacing w:before="60" w:after="60" w:line="252" w:lineRule="auto"/>
              <w:ind w:left="317" w:hanging="317"/>
              <w:cnfStyle w:val="000000000000" w:firstRow="0" w:lastRow="0" w:firstColumn="0" w:lastColumn="0" w:oddVBand="0" w:evenVBand="0" w:oddHBand="0" w:evenHBand="0" w:firstRowFirstColumn="0" w:firstRowLastColumn="0" w:lastRowFirstColumn="0" w:lastRowLastColumn="0"/>
              <w:rPr>
                <w:rFonts w:cs="Arial"/>
                <w:sz w:val="20"/>
                <w:szCs w:val="20"/>
              </w:rPr>
            </w:pPr>
            <w:r w:rsidRPr="00B74DC7">
              <w:rPr>
                <w:rFonts w:cs="Arial"/>
                <w:sz w:val="20"/>
                <w:szCs w:val="20"/>
              </w:rPr>
              <w:t xml:space="preserve">1.    </w:t>
            </w:r>
            <w:proofErr w:type="spellStart"/>
            <w:r w:rsidRPr="00B74DC7">
              <w:rPr>
                <w:rFonts w:cs="Arial"/>
                <w:sz w:val="20"/>
                <w:szCs w:val="20"/>
              </w:rPr>
              <w:t>Nemogućnost</w:t>
            </w:r>
            <w:proofErr w:type="spellEnd"/>
            <w:r w:rsidRPr="00B74DC7">
              <w:rPr>
                <w:rFonts w:cs="Arial"/>
                <w:sz w:val="20"/>
                <w:szCs w:val="20"/>
              </w:rPr>
              <w:t xml:space="preserve"> </w:t>
            </w:r>
            <w:proofErr w:type="spellStart"/>
            <w:r w:rsidRPr="00B74DC7">
              <w:rPr>
                <w:rFonts w:cs="Arial"/>
                <w:sz w:val="20"/>
                <w:szCs w:val="20"/>
              </w:rPr>
              <w:t>provođenja</w:t>
            </w:r>
            <w:proofErr w:type="spellEnd"/>
            <w:r w:rsidRPr="00B74DC7">
              <w:rPr>
                <w:rFonts w:cs="Arial"/>
                <w:sz w:val="20"/>
                <w:szCs w:val="20"/>
              </w:rPr>
              <w:t xml:space="preserve"> </w:t>
            </w:r>
            <w:proofErr w:type="spellStart"/>
            <w:r w:rsidRPr="00B74DC7">
              <w:rPr>
                <w:rFonts w:cs="Arial"/>
                <w:sz w:val="20"/>
                <w:szCs w:val="20"/>
              </w:rPr>
              <w:t>određenih</w:t>
            </w:r>
            <w:proofErr w:type="spellEnd"/>
            <w:r w:rsidRPr="00B74DC7">
              <w:rPr>
                <w:rFonts w:cs="Arial"/>
                <w:sz w:val="20"/>
                <w:szCs w:val="20"/>
              </w:rPr>
              <w:t xml:space="preserve"> (</w:t>
            </w:r>
            <w:proofErr w:type="spellStart"/>
            <w:r w:rsidRPr="00B74DC7">
              <w:rPr>
                <w:rFonts w:cs="Arial"/>
                <w:sz w:val="20"/>
                <w:szCs w:val="20"/>
              </w:rPr>
              <w:t>anketnih</w:t>
            </w:r>
            <w:proofErr w:type="spellEnd"/>
            <w:r w:rsidRPr="00B74DC7">
              <w:rPr>
                <w:rFonts w:cs="Arial"/>
                <w:sz w:val="20"/>
                <w:szCs w:val="20"/>
              </w:rPr>
              <w:t xml:space="preserve">) </w:t>
            </w:r>
            <w:proofErr w:type="spellStart"/>
            <w:r w:rsidRPr="00B74DC7">
              <w:rPr>
                <w:rFonts w:cs="Arial"/>
                <w:sz w:val="20"/>
                <w:szCs w:val="20"/>
              </w:rPr>
              <w:t>istraživanja</w:t>
            </w:r>
            <w:proofErr w:type="spellEnd"/>
            <w:r w:rsidRPr="00B74DC7">
              <w:rPr>
                <w:rFonts w:cs="Arial"/>
                <w:sz w:val="20"/>
                <w:szCs w:val="20"/>
              </w:rPr>
              <w:t xml:space="preserve"> </w:t>
            </w:r>
            <w:proofErr w:type="spellStart"/>
            <w:r w:rsidRPr="00B74DC7">
              <w:rPr>
                <w:rFonts w:cs="Arial"/>
                <w:sz w:val="20"/>
                <w:szCs w:val="20"/>
              </w:rPr>
              <w:t>zbog</w:t>
            </w:r>
            <w:proofErr w:type="spellEnd"/>
            <w:r w:rsidRPr="00B74DC7">
              <w:rPr>
                <w:rFonts w:cs="Arial"/>
                <w:sz w:val="20"/>
                <w:szCs w:val="20"/>
              </w:rPr>
              <w:t xml:space="preserve"> </w:t>
            </w:r>
            <w:proofErr w:type="spellStart"/>
            <w:r w:rsidRPr="00B74DC7">
              <w:rPr>
                <w:rFonts w:cs="Arial"/>
                <w:sz w:val="20"/>
                <w:szCs w:val="20"/>
              </w:rPr>
              <w:t>nedostatka</w:t>
            </w:r>
            <w:proofErr w:type="spellEnd"/>
            <w:r w:rsidRPr="00B74DC7">
              <w:rPr>
                <w:rFonts w:cs="Arial"/>
                <w:sz w:val="20"/>
                <w:szCs w:val="20"/>
              </w:rPr>
              <w:t xml:space="preserve"> </w:t>
            </w:r>
            <w:proofErr w:type="spellStart"/>
            <w:r w:rsidRPr="00B74DC7">
              <w:rPr>
                <w:rFonts w:cs="Arial"/>
                <w:sz w:val="20"/>
                <w:szCs w:val="20"/>
              </w:rPr>
              <w:t>finansijskih</w:t>
            </w:r>
            <w:proofErr w:type="spellEnd"/>
            <w:r w:rsidRPr="00B74DC7">
              <w:rPr>
                <w:rFonts w:cs="Arial"/>
                <w:sz w:val="20"/>
                <w:szCs w:val="20"/>
              </w:rPr>
              <w:t xml:space="preserve"> </w:t>
            </w:r>
            <w:proofErr w:type="spellStart"/>
            <w:r w:rsidRPr="00B74DC7">
              <w:rPr>
                <w:rFonts w:cs="Arial"/>
                <w:sz w:val="20"/>
                <w:szCs w:val="20"/>
              </w:rPr>
              <w:t>sredstava</w:t>
            </w:r>
            <w:proofErr w:type="spellEnd"/>
            <w:r w:rsidRPr="00B74DC7">
              <w:rPr>
                <w:rFonts w:cs="Arial"/>
                <w:sz w:val="20"/>
                <w:szCs w:val="20"/>
              </w:rPr>
              <w:t xml:space="preserve"> </w:t>
            </w:r>
          </w:p>
          <w:p w:rsidR="00B74DC7" w:rsidRPr="00B74DC7" w:rsidRDefault="00B74DC7" w:rsidP="00B74DC7">
            <w:pPr>
              <w:spacing w:before="60" w:after="60" w:line="252" w:lineRule="auto"/>
              <w:ind w:left="317" w:hanging="317"/>
              <w:cnfStyle w:val="000000000000" w:firstRow="0" w:lastRow="0" w:firstColumn="0" w:lastColumn="0" w:oddVBand="0" w:evenVBand="0" w:oddHBand="0" w:evenHBand="0" w:firstRowFirstColumn="0" w:firstRowLastColumn="0" w:lastRowFirstColumn="0" w:lastRowLastColumn="0"/>
              <w:rPr>
                <w:rFonts w:cs="Arial"/>
                <w:sz w:val="20"/>
                <w:szCs w:val="20"/>
              </w:rPr>
            </w:pPr>
            <w:r w:rsidRPr="00B74DC7">
              <w:rPr>
                <w:rFonts w:cs="Arial"/>
                <w:sz w:val="20"/>
                <w:szCs w:val="20"/>
              </w:rPr>
              <w:t xml:space="preserve">2.    </w:t>
            </w:r>
            <w:proofErr w:type="spellStart"/>
            <w:r w:rsidRPr="00B74DC7">
              <w:rPr>
                <w:rFonts w:cs="Arial"/>
                <w:sz w:val="20"/>
                <w:szCs w:val="20"/>
              </w:rPr>
              <w:t>Nedostatak</w:t>
            </w:r>
            <w:proofErr w:type="spellEnd"/>
            <w:r w:rsidRPr="00B74DC7">
              <w:rPr>
                <w:rFonts w:cs="Arial"/>
                <w:sz w:val="20"/>
                <w:szCs w:val="20"/>
              </w:rPr>
              <w:t xml:space="preserve"> </w:t>
            </w:r>
            <w:proofErr w:type="spellStart"/>
            <w:r w:rsidRPr="00B74DC7">
              <w:rPr>
                <w:rFonts w:cs="Arial"/>
                <w:sz w:val="20"/>
                <w:szCs w:val="20"/>
              </w:rPr>
              <w:t>sredstava</w:t>
            </w:r>
            <w:proofErr w:type="spellEnd"/>
            <w:r w:rsidRPr="00B74DC7">
              <w:rPr>
                <w:rFonts w:cs="Arial"/>
                <w:sz w:val="20"/>
                <w:szCs w:val="20"/>
              </w:rPr>
              <w:t xml:space="preserve"> za </w:t>
            </w:r>
            <w:proofErr w:type="spellStart"/>
            <w:r w:rsidRPr="00B74DC7">
              <w:rPr>
                <w:rFonts w:cs="Arial"/>
                <w:sz w:val="20"/>
                <w:szCs w:val="20"/>
              </w:rPr>
              <w:t>stručno</w:t>
            </w:r>
            <w:proofErr w:type="spellEnd"/>
            <w:r w:rsidRPr="00B74DC7">
              <w:rPr>
                <w:rFonts w:cs="Arial"/>
                <w:sz w:val="20"/>
                <w:szCs w:val="20"/>
              </w:rPr>
              <w:t xml:space="preserve"> </w:t>
            </w:r>
            <w:proofErr w:type="spellStart"/>
            <w:r w:rsidRPr="00B74DC7">
              <w:rPr>
                <w:rFonts w:cs="Arial"/>
                <w:sz w:val="20"/>
                <w:szCs w:val="20"/>
              </w:rPr>
              <w:t>usavršavanje</w:t>
            </w:r>
            <w:proofErr w:type="spellEnd"/>
            <w:r w:rsidRPr="00B74DC7">
              <w:rPr>
                <w:rFonts w:cs="Arial"/>
                <w:sz w:val="20"/>
                <w:szCs w:val="20"/>
              </w:rPr>
              <w:t xml:space="preserve"> </w:t>
            </w:r>
            <w:proofErr w:type="spellStart"/>
            <w:r w:rsidRPr="00B74DC7">
              <w:rPr>
                <w:rFonts w:cs="Arial"/>
                <w:sz w:val="20"/>
                <w:szCs w:val="20"/>
              </w:rPr>
              <w:t>stručnih</w:t>
            </w:r>
            <w:proofErr w:type="spellEnd"/>
            <w:r w:rsidRPr="00B74DC7">
              <w:rPr>
                <w:rFonts w:cs="Arial"/>
                <w:sz w:val="20"/>
                <w:szCs w:val="20"/>
              </w:rPr>
              <w:t xml:space="preserve"> </w:t>
            </w:r>
            <w:proofErr w:type="spellStart"/>
            <w:r w:rsidRPr="00B74DC7">
              <w:rPr>
                <w:rFonts w:cs="Arial"/>
                <w:sz w:val="20"/>
                <w:szCs w:val="20"/>
              </w:rPr>
              <w:t>kadrova</w:t>
            </w:r>
            <w:proofErr w:type="spellEnd"/>
          </w:p>
          <w:p w:rsidR="00B74DC7" w:rsidRPr="00B74DC7" w:rsidRDefault="00B74DC7" w:rsidP="00B74DC7">
            <w:pPr>
              <w:spacing w:before="60" w:after="60" w:line="252"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B74DC7">
              <w:rPr>
                <w:rFonts w:cs="Arial"/>
                <w:sz w:val="20"/>
                <w:szCs w:val="20"/>
              </w:rPr>
              <w:t xml:space="preserve">3.    </w:t>
            </w:r>
            <w:proofErr w:type="spellStart"/>
            <w:r w:rsidRPr="00B74DC7">
              <w:rPr>
                <w:rFonts w:cs="Arial"/>
                <w:sz w:val="20"/>
                <w:szCs w:val="20"/>
              </w:rPr>
              <w:t>Nedostatni</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nepotpuni</w:t>
            </w:r>
            <w:proofErr w:type="spellEnd"/>
            <w:r w:rsidRPr="00B74DC7">
              <w:rPr>
                <w:rFonts w:cs="Arial"/>
                <w:sz w:val="20"/>
                <w:szCs w:val="20"/>
              </w:rPr>
              <w:t xml:space="preserve"> </w:t>
            </w:r>
            <w:proofErr w:type="spellStart"/>
            <w:r w:rsidRPr="00B74DC7">
              <w:rPr>
                <w:rFonts w:cs="Arial"/>
                <w:sz w:val="20"/>
                <w:szCs w:val="20"/>
              </w:rPr>
              <w:t>administrativni</w:t>
            </w:r>
            <w:proofErr w:type="spellEnd"/>
            <w:r w:rsidRPr="00B74DC7">
              <w:rPr>
                <w:rFonts w:cs="Arial"/>
                <w:sz w:val="20"/>
                <w:szCs w:val="20"/>
              </w:rPr>
              <w:t xml:space="preserve"> </w:t>
            </w:r>
            <w:proofErr w:type="spellStart"/>
            <w:r w:rsidRPr="00B74DC7">
              <w:rPr>
                <w:rFonts w:cs="Arial"/>
                <w:sz w:val="20"/>
                <w:szCs w:val="20"/>
              </w:rPr>
              <w:t>izvori</w:t>
            </w:r>
            <w:proofErr w:type="spellEnd"/>
          </w:p>
        </w:tc>
      </w:tr>
      <w:tr w:rsidR="00B74DC7" w:rsidRPr="00B74DC7" w:rsidTr="00241877">
        <w:trPr>
          <w:cnfStyle w:val="000000100000" w:firstRow="0" w:lastRow="0" w:firstColumn="0" w:lastColumn="0" w:oddVBand="0" w:evenVBand="0" w:oddHBand="1" w:evenHBand="0" w:firstRowFirstColumn="0" w:firstRowLastColumn="0" w:lastRowFirstColumn="0" w:lastRowLastColumn="0"/>
          <w:trHeight w:val="170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extDirection w:val="btLr"/>
            <w:vAlign w:val="center"/>
          </w:tcPr>
          <w:p w:rsidR="00B74DC7" w:rsidRPr="00B74DC7" w:rsidRDefault="00B74DC7" w:rsidP="00B74DC7">
            <w:pPr>
              <w:spacing w:before="60" w:after="60" w:line="252" w:lineRule="auto"/>
              <w:ind w:left="113" w:right="113"/>
              <w:jc w:val="center"/>
              <w:rPr>
                <w:rFonts w:cs="Arial"/>
                <w:b w:val="0"/>
                <w:bCs w:val="0"/>
                <w:sz w:val="20"/>
                <w:szCs w:val="20"/>
              </w:rPr>
            </w:pPr>
            <w:proofErr w:type="spellStart"/>
            <w:r w:rsidRPr="00B74DC7">
              <w:rPr>
                <w:rFonts w:cs="Arial"/>
                <w:sz w:val="20"/>
                <w:szCs w:val="20"/>
              </w:rPr>
              <w:t>Socijalne</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Društvene</w:t>
            </w:r>
            <w:proofErr w:type="spellEnd"/>
          </w:p>
        </w:tc>
        <w:tc>
          <w:tcPr>
            <w:cnfStyle w:val="000010000000" w:firstRow="0" w:lastRow="0" w:firstColumn="0" w:lastColumn="0" w:oddVBand="1" w:evenVBand="0" w:oddHBand="0" w:evenHBand="0" w:firstRowFirstColumn="0" w:firstRowLastColumn="0" w:lastRowFirstColumn="0" w:lastRowLastColumn="0"/>
            <w:tcW w:w="4394" w:type="dxa"/>
            <w:shd w:val="clear" w:color="auto" w:fill="auto"/>
            <w:vAlign w:val="center"/>
          </w:tcPr>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1.   </w:t>
            </w:r>
            <w:proofErr w:type="spellStart"/>
            <w:r w:rsidRPr="00B74DC7">
              <w:rPr>
                <w:rFonts w:cs="Arial"/>
                <w:sz w:val="20"/>
                <w:szCs w:val="20"/>
              </w:rPr>
              <w:t>Rastuće</w:t>
            </w:r>
            <w:proofErr w:type="spellEnd"/>
            <w:r w:rsidRPr="00B74DC7">
              <w:rPr>
                <w:rFonts w:cs="Arial"/>
                <w:sz w:val="20"/>
                <w:szCs w:val="20"/>
              </w:rPr>
              <w:t xml:space="preserve"> </w:t>
            </w:r>
            <w:proofErr w:type="spellStart"/>
            <w:r w:rsidRPr="00B74DC7">
              <w:rPr>
                <w:rFonts w:cs="Arial"/>
                <w:sz w:val="20"/>
                <w:szCs w:val="20"/>
              </w:rPr>
              <w:t>potrebe</w:t>
            </w:r>
            <w:proofErr w:type="spellEnd"/>
            <w:r w:rsidRPr="00B74DC7">
              <w:rPr>
                <w:rFonts w:cs="Arial"/>
                <w:sz w:val="20"/>
                <w:szCs w:val="20"/>
              </w:rPr>
              <w:t xml:space="preserve"> za </w:t>
            </w:r>
            <w:proofErr w:type="spellStart"/>
            <w:r w:rsidRPr="00B74DC7">
              <w:rPr>
                <w:rFonts w:cs="Arial"/>
                <w:sz w:val="20"/>
                <w:szCs w:val="20"/>
              </w:rPr>
              <w:t>statističkim</w:t>
            </w:r>
            <w:proofErr w:type="spellEnd"/>
            <w:r w:rsidRPr="00B74DC7">
              <w:rPr>
                <w:rFonts w:cs="Arial"/>
                <w:sz w:val="20"/>
                <w:szCs w:val="20"/>
              </w:rPr>
              <w:t xml:space="preserve"> </w:t>
            </w:r>
            <w:proofErr w:type="spellStart"/>
            <w:r w:rsidRPr="00B74DC7">
              <w:rPr>
                <w:rFonts w:cs="Arial"/>
                <w:sz w:val="20"/>
                <w:szCs w:val="20"/>
              </w:rPr>
              <w:t>podacima</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informacijama</w:t>
            </w:r>
            <w:proofErr w:type="spellEnd"/>
            <w:r w:rsidRPr="00B74DC7">
              <w:rPr>
                <w:rFonts w:cs="Arial"/>
                <w:sz w:val="20"/>
                <w:szCs w:val="20"/>
              </w:rPr>
              <w:t xml:space="preserve"> </w:t>
            </w:r>
            <w:proofErr w:type="spellStart"/>
            <w:r w:rsidRPr="00B74DC7">
              <w:rPr>
                <w:rFonts w:cs="Arial"/>
                <w:sz w:val="20"/>
                <w:szCs w:val="20"/>
              </w:rPr>
              <w:t>Povećanje</w:t>
            </w:r>
            <w:proofErr w:type="spellEnd"/>
            <w:r w:rsidRPr="00B74DC7">
              <w:rPr>
                <w:rFonts w:cs="Arial"/>
                <w:sz w:val="20"/>
                <w:szCs w:val="20"/>
              </w:rPr>
              <w:t xml:space="preserve"> </w:t>
            </w:r>
            <w:proofErr w:type="spellStart"/>
            <w:r w:rsidRPr="00B74DC7">
              <w:rPr>
                <w:rFonts w:cs="Arial"/>
                <w:sz w:val="20"/>
                <w:szCs w:val="20"/>
              </w:rPr>
              <w:t>važnosti</w:t>
            </w:r>
            <w:proofErr w:type="spellEnd"/>
            <w:r w:rsidRPr="00B74DC7">
              <w:rPr>
                <w:rFonts w:cs="Arial"/>
                <w:sz w:val="20"/>
                <w:szCs w:val="20"/>
              </w:rPr>
              <w:t xml:space="preserve"> </w:t>
            </w:r>
            <w:proofErr w:type="spellStart"/>
            <w:r w:rsidRPr="00B74DC7">
              <w:rPr>
                <w:rFonts w:cs="Arial"/>
                <w:sz w:val="20"/>
                <w:szCs w:val="20"/>
              </w:rPr>
              <w:t>statistike</w:t>
            </w:r>
            <w:proofErr w:type="spellEnd"/>
            <w:r w:rsidRPr="00B74DC7">
              <w:rPr>
                <w:rFonts w:cs="Arial"/>
                <w:sz w:val="20"/>
                <w:szCs w:val="20"/>
              </w:rPr>
              <w:t xml:space="preserve"> </w:t>
            </w:r>
            <w:proofErr w:type="spellStart"/>
            <w:r w:rsidRPr="00B74DC7">
              <w:rPr>
                <w:rFonts w:cs="Arial"/>
                <w:sz w:val="20"/>
                <w:szCs w:val="20"/>
              </w:rPr>
              <w:t>na</w:t>
            </w:r>
            <w:proofErr w:type="spellEnd"/>
            <w:r w:rsidRPr="00B74DC7">
              <w:rPr>
                <w:rFonts w:cs="Arial"/>
                <w:sz w:val="20"/>
                <w:szCs w:val="20"/>
              </w:rPr>
              <w:t xml:space="preserve"> </w:t>
            </w:r>
            <w:proofErr w:type="spellStart"/>
            <w:r w:rsidRPr="00B74DC7">
              <w:rPr>
                <w:rFonts w:cs="Arial"/>
                <w:sz w:val="20"/>
                <w:szCs w:val="20"/>
              </w:rPr>
              <w:t>nacionalnom</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međunarodnom</w:t>
            </w:r>
            <w:proofErr w:type="spellEnd"/>
            <w:r w:rsidRPr="00B74DC7">
              <w:rPr>
                <w:rFonts w:cs="Arial"/>
                <w:sz w:val="20"/>
                <w:szCs w:val="20"/>
              </w:rPr>
              <w:t xml:space="preserve"> </w:t>
            </w:r>
            <w:proofErr w:type="spellStart"/>
            <w:r w:rsidRPr="00B74DC7">
              <w:rPr>
                <w:rFonts w:cs="Arial"/>
                <w:sz w:val="20"/>
                <w:szCs w:val="20"/>
              </w:rPr>
              <w:t>nivou</w:t>
            </w:r>
            <w:proofErr w:type="spellEnd"/>
          </w:p>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2.    </w:t>
            </w:r>
            <w:proofErr w:type="spellStart"/>
            <w:r w:rsidRPr="00B74DC7">
              <w:rPr>
                <w:rFonts w:cs="Arial"/>
                <w:sz w:val="20"/>
                <w:szCs w:val="20"/>
              </w:rPr>
              <w:t>Obuka</w:t>
            </w:r>
            <w:proofErr w:type="spellEnd"/>
            <w:r w:rsidRPr="00B74DC7">
              <w:rPr>
                <w:rFonts w:cs="Arial"/>
                <w:sz w:val="20"/>
                <w:szCs w:val="20"/>
              </w:rPr>
              <w:t xml:space="preserve"> </w:t>
            </w:r>
            <w:proofErr w:type="spellStart"/>
            <w:r w:rsidRPr="00B74DC7">
              <w:rPr>
                <w:rFonts w:cs="Arial"/>
                <w:sz w:val="20"/>
                <w:szCs w:val="20"/>
              </w:rPr>
              <w:t>korisnika</w:t>
            </w:r>
            <w:proofErr w:type="spellEnd"/>
            <w:r w:rsidRPr="00B74DC7">
              <w:rPr>
                <w:rFonts w:cs="Arial"/>
                <w:sz w:val="20"/>
                <w:szCs w:val="20"/>
              </w:rPr>
              <w:t xml:space="preserve"> u </w:t>
            </w:r>
            <w:proofErr w:type="spellStart"/>
            <w:r w:rsidRPr="00B74DC7">
              <w:rPr>
                <w:rFonts w:cs="Arial"/>
                <w:sz w:val="20"/>
                <w:szCs w:val="20"/>
              </w:rPr>
              <w:t>cilju</w:t>
            </w:r>
            <w:proofErr w:type="spellEnd"/>
            <w:r w:rsidRPr="00B74DC7">
              <w:rPr>
                <w:rFonts w:cs="Arial"/>
                <w:sz w:val="20"/>
                <w:szCs w:val="20"/>
              </w:rPr>
              <w:t xml:space="preserve"> </w:t>
            </w:r>
            <w:proofErr w:type="spellStart"/>
            <w:r w:rsidRPr="00B74DC7">
              <w:rPr>
                <w:rFonts w:cs="Arial"/>
                <w:sz w:val="20"/>
                <w:szCs w:val="20"/>
              </w:rPr>
              <w:t>boljeg</w:t>
            </w:r>
            <w:proofErr w:type="spellEnd"/>
            <w:r w:rsidRPr="00B74DC7">
              <w:rPr>
                <w:rFonts w:cs="Arial"/>
                <w:sz w:val="20"/>
                <w:szCs w:val="20"/>
              </w:rPr>
              <w:t xml:space="preserve"> </w:t>
            </w:r>
            <w:proofErr w:type="spellStart"/>
            <w:r w:rsidRPr="00B74DC7">
              <w:rPr>
                <w:rFonts w:cs="Arial"/>
                <w:sz w:val="20"/>
                <w:szCs w:val="20"/>
              </w:rPr>
              <w:t>razumijevanja</w:t>
            </w:r>
            <w:proofErr w:type="spellEnd"/>
            <w:r w:rsidRPr="00B74DC7">
              <w:rPr>
                <w:rFonts w:cs="Arial"/>
                <w:sz w:val="20"/>
                <w:szCs w:val="20"/>
              </w:rPr>
              <w:t xml:space="preserve"> </w:t>
            </w:r>
            <w:proofErr w:type="spellStart"/>
            <w:r w:rsidRPr="00B74DC7">
              <w:rPr>
                <w:rFonts w:cs="Arial"/>
                <w:sz w:val="20"/>
                <w:szCs w:val="20"/>
              </w:rPr>
              <w:t>statistike</w:t>
            </w:r>
            <w:proofErr w:type="spellEnd"/>
          </w:p>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3.    </w:t>
            </w:r>
            <w:proofErr w:type="spellStart"/>
            <w:r w:rsidRPr="00B74DC7">
              <w:rPr>
                <w:rFonts w:cs="Arial"/>
                <w:sz w:val="20"/>
                <w:szCs w:val="20"/>
              </w:rPr>
              <w:t>Animiranje</w:t>
            </w:r>
            <w:proofErr w:type="spellEnd"/>
            <w:r w:rsidRPr="00B74DC7">
              <w:rPr>
                <w:rFonts w:cs="Arial"/>
                <w:sz w:val="20"/>
                <w:szCs w:val="20"/>
              </w:rPr>
              <w:t xml:space="preserve"> </w:t>
            </w:r>
            <w:proofErr w:type="spellStart"/>
            <w:r w:rsidRPr="00B74DC7">
              <w:rPr>
                <w:rFonts w:cs="Arial"/>
                <w:sz w:val="20"/>
                <w:szCs w:val="20"/>
              </w:rPr>
              <w:t>korištenja</w:t>
            </w:r>
            <w:proofErr w:type="spellEnd"/>
            <w:r w:rsidRPr="00B74DC7">
              <w:rPr>
                <w:rFonts w:cs="Arial"/>
                <w:sz w:val="20"/>
                <w:szCs w:val="20"/>
              </w:rPr>
              <w:t xml:space="preserve"> </w:t>
            </w:r>
            <w:proofErr w:type="spellStart"/>
            <w:r w:rsidRPr="00B74DC7">
              <w:rPr>
                <w:rFonts w:cs="Arial"/>
                <w:sz w:val="20"/>
                <w:szCs w:val="20"/>
              </w:rPr>
              <w:t>statističkih</w:t>
            </w:r>
            <w:proofErr w:type="spellEnd"/>
            <w:r w:rsidRPr="00B74DC7">
              <w:rPr>
                <w:rFonts w:cs="Arial"/>
                <w:sz w:val="20"/>
                <w:szCs w:val="20"/>
              </w:rPr>
              <w:t xml:space="preserve"> </w:t>
            </w:r>
            <w:proofErr w:type="spellStart"/>
            <w:r w:rsidRPr="00B74DC7">
              <w:rPr>
                <w:rFonts w:cs="Arial"/>
                <w:sz w:val="20"/>
                <w:szCs w:val="20"/>
              </w:rPr>
              <w:t>podataka</w:t>
            </w:r>
            <w:proofErr w:type="spellEnd"/>
            <w:r w:rsidRPr="00B74DC7">
              <w:rPr>
                <w:rFonts w:cs="Arial"/>
                <w:sz w:val="20"/>
                <w:szCs w:val="20"/>
              </w:rPr>
              <w:t xml:space="preserve"> za </w:t>
            </w:r>
            <w:proofErr w:type="spellStart"/>
            <w:r w:rsidRPr="00B74DC7">
              <w:rPr>
                <w:rFonts w:cs="Arial"/>
                <w:sz w:val="20"/>
                <w:szCs w:val="20"/>
              </w:rPr>
              <w:t>naučnoistraživačke</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analitičke</w:t>
            </w:r>
            <w:proofErr w:type="spellEnd"/>
            <w:r w:rsidRPr="00B74DC7">
              <w:rPr>
                <w:rFonts w:cs="Arial"/>
                <w:sz w:val="20"/>
                <w:szCs w:val="20"/>
              </w:rPr>
              <w:t xml:space="preserve"> </w:t>
            </w:r>
            <w:proofErr w:type="spellStart"/>
            <w:r w:rsidRPr="00B74DC7">
              <w:rPr>
                <w:rFonts w:cs="Arial"/>
                <w:sz w:val="20"/>
                <w:szCs w:val="20"/>
              </w:rPr>
              <w:t>potrebe</w:t>
            </w:r>
            <w:proofErr w:type="spellEnd"/>
          </w:p>
        </w:tc>
        <w:tc>
          <w:tcPr>
            <w:tcW w:w="4565" w:type="dxa"/>
            <w:shd w:val="clear" w:color="auto" w:fill="auto"/>
            <w:vAlign w:val="center"/>
          </w:tcPr>
          <w:p w:rsidR="00B74DC7" w:rsidRPr="00B74DC7" w:rsidRDefault="00B74DC7" w:rsidP="00B74DC7">
            <w:pPr>
              <w:spacing w:before="60" w:after="60" w:line="252" w:lineRule="auto"/>
              <w:ind w:left="317" w:hanging="317"/>
              <w:cnfStyle w:val="000000100000" w:firstRow="0" w:lastRow="0" w:firstColumn="0" w:lastColumn="0" w:oddVBand="0" w:evenVBand="0" w:oddHBand="1" w:evenHBand="0" w:firstRowFirstColumn="0" w:firstRowLastColumn="0" w:lastRowFirstColumn="0" w:lastRowLastColumn="0"/>
              <w:rPr>
                <w:rFonts w:cs="Arial"/>
                <w:sz w:val="20"/>
                <w:szCs w:val="20"/>
              </w:rPr>
            </w:pPr>
            <w:r w:rsidRPr="00B74DC7">
              <w:rPr>
                <w:rFonts w:cs="Arial"/>
                <w:sz w:val="20"/>
                <w:szCs w:val="20"/>
              </w:rPr>
              <w:t xml:space="preserve">1.    </w:t>
            </w:r>
            <w:proofErr w:type="spellStart"/>
            <w:r w:rsidRPr="00B74DC7">
              <w:rPr>
                <w:rFonts w:cs="Arial"/>
                <w:sz w:val="20"/>
                <w:szCs w:val="20"/>
              </w:rPr>
              <w:t>Izostanak</w:t>
            </w:r>
            <w:proofErr w:type="spellEnd"/>
            <w:r w:rsidRPr="00B74DC7">
              <w:rPr>
                <w:rFonts w:cs="Arial"/>
                <w:sz w:val="20"/>
                <w:szCs w:val="20"/>
              </w:rPr>
              <w:t xml:space="preserve"> </w:t>
            </w:r>
            <w:proofErr w:type="spellStart"/>
            <w:r w:rsidRPr="00B74DC7">
              <w:rPr>
                <w:rFonts w:cs="Arial"/>
                <w:sz w:val="20"/>
                <w:szCs w:val="20"/>
              </w:rPr>
              <w:t>saradnje</w:t>
            </w:r>
            <w:proofErr w:type="spellEnd"/>
            <w:r w:rsidRPr="00B74DC7">
              <w:rPr>
                <w:rFonts w:cs="Arial"/>
                <w:sz w:val="20"/>
                <w:szCs w:val="20"/>
              </w:rPr>
              <w:t xml:space="preserve"> </w:t>
            </w:r>
            <w:proofErr w:type="spellStart"/>
            <w:r w:rsidRPr="00B74DC7">
              <w:rPr>
                <w:rFonts w:cs="Arial"/>
                <w:sz w:val="20"/>
                <w:szCs w:val="20"/>
              </w:rPr>
              <w:t>sa</w:t>
            </w:r>
            <w:proofErr w:type="spellEnd"/>
            <w:r w:rsidRPr="00B74DC7">
              <w:rPr>
                <w:rFonts w:cs="Arial"/>
                <w:sz w:val="20"/>
                <w:szCs w:val="20"/>
              </w:rPr>
              <w:t xml:space="preserve"> </w:t>
            </w:r>
            <w:proofErr w:type="spellStart"/>
            <w:r w:rsidRPr="00B74DC7">
              <w:rPr>
                <w:rFonts w:cs="Arial"/>
                <w:sz w:val="20"/>
                <w:szCs w:val="20"/>
              </w:rPr>
              <w:t>naučnoistraživačkom</w:t>
            </w:r>
            <w:proofErr w:type="spellEnd"/>
            <w:r w:rsidRPr="00B74DC7">
              <w:rPr>
                <w:rFonts w:cs="Arial"/>
                <w:sz w:val="20"/>
                <w:szCs w:val="20"/>
              </w:rPr>
              <w:t xml:space="preserve"> </w:t>
            </w:r>
            <w:proofErr w:type="spellStart"/>
            <w:r w:rsidRPr="00B74DC7">
              <w:rPr>
                <w:rFonts w:cs="Arial"/>
                <w:sz w:val="20"/>
                <w:szCs w:val="20"/>
              </w:rPr>
              <w:t>zajednicom</w:t>
            </w:r>
            <w:proofErr w:type="spellEnd"/>
            <w:r w:rsidRPr="00B74DC7">
              <w:rPr>
                <w:rFonts w:cs="Arial"/>
                <w:sz w:val="20"/>
                <w:szCs w:val="20"/>
              </w:rPr>
              <w:t xml:space="preserve"> </w:t>
            </w:r>
            <w:proofErr w:type="spellStart"/>
            <w:r w:rsidRPr="00B74DC7">
              <w:rPr>
                <w:rFonts w:cs="Arial"/>
                <w:sz w:val="20"/>
                <w:szCs w:val="20"/>
              </w:rPr>
              <w:t>na</w:t>
            </w:r>
            <w:proofErr w:type="spellEnd"/>
            <w:r w:rsidRPr="00B74DC7">
              <w:rPr>
                <w:rFonts w:cs="Arial"/>
                <w:sz w:val="20"/>
                <w:szCs w:val="20"/>
              </w:rPr>
              <w:t xml:space="preserve"> </w:t>
            </w:r>
            <w:proofErr w:type="spellStart"/>
            <w:r w:rsidRPr="00B74DC7">
              <w:rPr>
                <w:rFonts w:cs="Arial"/>
                <w:sz w:val="20"/>
                <w:szCs w:val="20"/>
              </w:rPr>
              <w:t>polju</w:t>
            </w:r>
            <w:proofErr w:type="spellEnd"/>
            <w:r w:rsidRPr="00B74DC7">
              <w:rPr>
                <w:rFonts w:cs="Arial"/>
                <w:sz w:val="20"/>
                <w:szCs w:val="20"/>
              </w:rPr>
              <w:t xml:space="preserve"> </w:t>
            </w:r>
            <w:proofErr w:type="spellStart"/>
            <w:r w:rsidRPr="00B74DC7">
              <w:rPr>
                <w:rFonts w:cs="Arial"/>
                <w:sz w:val="20"/>
                <w:szCs w:val="20"/>
              </w:rPr>
              <w:t>statistike</w:t>
            </w:r>
            <w:proofErr w:type="spellEnd"/>
          </w:p>
          <w:p w:rsidR="00B74DC7" w:rsidRPr="00B74DC7" w:rsidRDefault="00B74DC7" w:rsidP="00B74DC7">
            <w:pPr>
              <w:spacing w:before="60" w:after="60" w:line="252"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B74DC7">
              <w:rPr>
                <w:rFonts w:cs="Arial"/>
                <w:sz w:val="20"/>
                <w:szCs w:val="20"/>
              </w:rPr>
              <w:t xml:space="preserve">2.    </w:t>
            </w:r>
            <w:proofErr w:type="spellStart"/>
            <w:r w:rsidRPr="00B74DC7">
              <w:rPr>
                <w:rFonts w:cs="Arial"/>
                <w:sz w:val="20"/>
                <w:szCs w:val="20"/>
              </w:rPr>
              <w:t>Fluktuacija</w:t>
            </w:r>
            <w:proofErr w:type="spellEnd"/>
            <w:r w:rsidRPr="00B74DC7">
              <w:rPr>
                <w:rFonts w:cs="Arial"/>
                <w:sz w:val="20"/>
                <w:szCs w:val="20"/>
              </w:rPr>
              <w:t xml:space="preserve"> </w:t>
            </w:r>
            <w:proofErr w:type="spellStart"/>
            <w:r w:rsidRPr="00B74DC7">
              <w:rPr>
                <w:rFonts w:cs="Arial"/>
                <w:sz w:val="20"/>
                <w:szCs w:val="20"/>
              </w:rPr>
              <w:t>stručnih</w:t>
            </w:r>
            <w:proofErr w:type="spellEnd"/>
            <w:r w:rsidRPr="00B74DC7">
              <w:rPr>
                <w:rFonts w:cs="Arial"/>
                <w:sz w:val="20"/>
                <w:szCs w:val="20"/>
              </w:rPr>
              <w:t xml:space="preserve"> </w:t>
            </w:r>
            <w:proofErr w:type="spellStart"/>
            <w:r w:rsidRPr="00B74DC7">
              <w:rPr>
                <w:rFonts w:cs="Arial"/>
                <w:sz w:val="20"/>
                <w:szCs w:val="20"/>
              </w:rPr>
              <w:t>kadrova</w:t>
            </w:r>
            <w:proofErr w:type="spellEnd"/>
          </w:p>
          <w:p w:rsidR="00B74DC7" w:rsidRPr="00B74DC7" w:rsidRDefault="00B74DC7" w:rsidP="00B74DC7">
            <w:pPr>
              <w:spacing w:before="60" w:after="60" w:line="252"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B74DC7">
              <w:rPr>
                <w:rFonts w:cs="Arial"/>
                <w:sz w:val="20"/>
                <w:szCs w:val="20"/>
              </w:rPr>
              <w:t xml:space="preserve">3.    </w:t>
            </w:r>
            <w:proofErr w:type="spellStart"/>
            <w:r w:rsidRPr="00B74DC7">
              <w:rPr>
                <w:rFonts w:cs="Arial"/>
                <w:sz w:val="20"/>
                <w:szCs w:val="20"/>
              </w:rPr>
              <w:t>Pitanje</w:t>
            </w:r>
            <w:proofErr w:type="spellEnd"/>
            <w:r w:rsidRPr="00B74DC7">
              <w:rPr>
                <w:rFonts w:cs="Arial"/>
                <w:sz w:val="20"/>
                <w:szCs w:val="20"/>
              </w:rPr>
              <w:t xml:space="preserve"> </w:t>
            </w:r>
            <w:proofErr w:type="spellStart"/>
            <w:r w:rsidRPr="00B74DC7">
              <w:rPr>
                <w:rFonts w:cs="Arial"/>
                <w:sz w:val="20"/>
                <w:szCs w:val="20"/>
              </w:rPr>
              <w:t>povjerenja</w:t>
            </w:r>
            <w:proofErr w:type="spellEnd"/>
            <w:r w:rsidRPr="00B74DC7">
              <w:rPr>
                <w:rFonts w:cs="Arial"/>
                <w:sz w:val="20"/>
                <w:szCs w:val="20"/>
              </w:rPr>
              <w:t xml:space="preserve"> za </w:t>
            </w:r>
            <w:proofErr w:type="spellStart"/>
            <w:r w:rsidRPr="00B74DC7">
              <w:rPr>
                <w:rFonts w:cs="Arial"/>
                <w:sz w:val="20"/>
                <w:szCs w:val="20"/>
              </w:rPr>
              <w:t>statističkih</w:t>
            </w:r>
            <w:proofErr w:type="spellEnd"/>
            <w:r w:rsidRPr="00B74DC7">
              <w:rPr>
                <w:rFonts w:cs="Arial"/>
                <w:sz w:val="20"/>
                <w:szCs w:val="20"/>
              </w:rPr>
              <w:t xml:space="preserve"> </w:t>
            </w:r>
            <w:proofErr w:type="spellStart"/>
            <w:r w:rsidRPr="00B74DC7">
              <w:rPr>
                <w:rFonts w:cs="Arial"/>
                <w:sz w:val="20"/>
                <w:szCs w:val="20"/>
              </w:rPr>
              <w:t>podataka</w:t>
            </w:r>
            <w:proofErr w:type="spellEnd"/>
          </w:p>
        </w:tc>
      </w:tr>
      <w:tr w:rsidR="00B74DC7" w:rsidRPr="00B74DC7" w:rsidTr="00241877">
        <w:trPr>
          <w:trHeight w:val="976"/>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extDirection w:val="btLr"/>
            <w:vAlign w:val="center"/>
          </w:tcPr>
          <w:p w:rsidR="00B74DC7" w:rsidRPr="00B74DC7" w:rsidRDefault="00B74DC7" w:rsidP="00B74DC7">
            <w:pPr>
              <w:spacing w:before="60" w:after="60" w:line="252" w:lineRule="auto"/>
              <w:ind w:left="113" w:right="113"/>
              <w:jc w:val="center"/>
              <w:rPr>
                <w:rFonts w:cs="Arial"/>
                <w:b w:val="0"/>
                <w:bCs w:val="0"/>
                <w:sz w:val="20"/>
                <w:szCs w:val="20"/>
              </w:rPr>
            </w:pPr>
            <w:proofErr w:type="spellStart"/>
            <w:r w:rsidRPr="00B74DC7">
              <w:rPr>
                <w:rFonts w:cs="Arial"/>
                <w:sz w:val="20"/>
                <w:szCs w:val="20"/>
              </w:rPr>
              <w:t>Tehnološke</w:t>
            </w:r>
            <w:proofErr w:type="spellEnd"/>
          </w:p>
        </w:tc>
        <w:tc>
          <w:tcPr>
            <w:cnfStyle w:val="000010000000" w:firstRow="0" w:lastRow="0" w:firstColumn="0" w:lastColumn="0" w:oddVBand="1" w:evenVBand="0" w:oddHBand="0" w:evenHBand="0" w:firstRowFirstColumn="0" w:firstRowLastColumn="0" w:lastRowFirstColumn="0" w:lastRowLastColumn="0"/>
            <w:tcW w:w="4394" w:type="dxa"/>
            <w:shd w:val="clear" w:color="auto" w:fill="auto"/>
            <w:vAlign w:val="center"/>
          </w:tcPr>
          <w:p w:rsidR="00B74DC7" w:rsidRPr="00B74DC7" w:rsidRDefault="00B74DC7" w:rsidP="00B74DC7">
            <w:pPr>
              <w:spacing w:before="60" w:after="60" w:line="252" w:lineRule="auto"/>
              <w:rPr>
                <w:rFonts w:cs="Arial"/>
                <w:sz w:val="20"/>
                <w:szCs w:val="20"/>
              </w:rPr>
            </w:pPr>
            <w:r w:rsidRPr="00B74DC7">
              <w:rPr>
                <w:rFonts w:cs="Arial"/>
                <w:sz w:val="20"/>
                <w:szCs w:val="20"/>
              </w:rPr>
              <w:t xml:space="preserve">1.    </w:t>
            </w:r>
            <w:proofErr w:type="spellStart"/>
            <w:r w:rsidRPr="00B74DC7">
              <w:rPr>
                <w:rFonts w:cs="Arial"/>
                <w:sz w:val="20"/>
                <w:szCs w:val="20"/>
              </w:rPr>
              <w:t>Uvođenje</w:t>
            </w:r>
            <w:proofErr w:type="spellEnd"/>
            <w:r w:rsidRPr="00B74DC7">
              <w:rPr>
                <w:rFonts w:cs="Arial"/>
                <w:sz w:val="20"/>
                <w:szCs w:val="20"/>
              </w:rPr>
              <w:t xml:space="preserve"> </w:t>
            </w:r>
            <w:proofErr w:type="spellStart"/>
            <w:r w:rsidRPr="00B74DC7">
              <w:rPr>
                <w:rFonts w:cs="Arial"/>
                <w:sz w:val="20"/>
                <w:szCs w:val="20"/>
              </w:rPr>
              <w:t>sitema</w:t>
            </w:r>
            <w:proofErr w:type="spellEnd"/>
            <w:r w:rsidRPr="00B74DC7">
              <w:rPr>
                <w:rFonts w:cs="Arial"/>
                <w:sz w:val="20"/>
                <w:szCs w:val="20"/>
              </w:rPr>
              <w:t xml:space="preserve"> </w:t>
            </w:r>
            <w:proofErr w:type="spellStart"/>
            <w:r w:rsidRPr="00B74DC7">
              <w:rPr>
                <w:rFonts w:cs="Arial"/>
                <w:sz w:val="20"/>
                <w:szCs w:val="20"/>
              </w:rPr>
              <w:t>upravljanja</w:t>
            </w:r>
            <w:proofErr w:type="spellEnd"/>
            <w:r w:rsidRPr="00B74DC7">
              <w:rPr>
                <w:rFonts w:cs="Arial"/>
                <w:sz w:val="20"/>
                <w:szCs w:val="20"/>
              </w:rPr>
              <w:t xml:space="preserve"> </w:t>
            </w:r>
            <w:proofErr w:type="spellStart"/>
            <w:r w:rsidRPr="00B74DC7">
              <w:rPr>
                <w:rFonts w:cs="Arial"/>
                <w:sz w:val="20"/>
                <w:szCs w:val="20"/>
              </w:rPr>
              <w:t>kvalitetom</w:t>
            </w:r>
            <w:proofErr w:type="spellEnd"/>
            <w:r w:rsidRPr="00B74DC7">
              <w:rPr>
                <w:rFonts w:cs="Arial"/>
                <w:sz w:val="20"/>
                <w:szCs w:val="20"/>
              </w:rPr>
              <w:t xml:space="preserve"> </w:t>
            </w:r>
          </w:p>
          <w:p w:rsidR="00B74DC7" w:rsidRPr="00B74DC7" w:rsidRDefault="00B74DC7" w:rsidP="00B74DC7">
            <w:pPr>
              <w:spacing w:before="60" w:after="60" w:line="252" w:lineRule="auto"/>
              <w:rPr>
                <w:rFonts w:cs="Arial"/>
                <w:sz w:val="20"/>
                <w:szCs w:val="20"/>
              </w:rPr>
            </w:pPr>
            <w:r w:rsidRPr="00B74DC7">
              <w:rPr>
                <w:rFonts w:cs="Arial"/>
                <w:sz w:val="20"/>
                <w:szCs w:val="20"/>
              </w:rPr>
              <w:t>2.</w:t>
            </w:r>
            <w:r w:rsidRPr="00B74DC7">
              <w:rPr>
                <w:sz w:val="20"/>
                <w:szCs w:val="20"/>
              </w:rPr>
              <w:t xml:space="preserve">    </w:t>
            </w:r>
            <w:proofErr w:type="spellStart"/>
            <w:r w:rsidRPr="00B74DC7">
              <w:rPr>
                <w:sz w:val="20"/>
                <w:szCs w:val="20"/>
              </w:rPr>
              <w:t>Uspostava</w:t>
            </w:r>
            <w:proofErr w:type="spellEnd"/>
            <w:r w:rsidRPr="00B74DC7">
              <w:rPr>
                <w:rFonts w:cs="Arial"/>
                <w:sz w:val="20"/>
                <w:szCs w:val="20"/>
              </w:rPr>
              <w:t xml:space="preserve"> e-</w:t>
            </w:r>
            <w:proofErr w:type="spellStart"/>
            <w:r w:rsidRPr="00B74DC7">
              <w:rPr>
                <w:rFonts w:cs="Arial"/>
                <w:sz w:val="20"/>
                <w:szCs w:val="20"/>
              </w:rPr>
              <w:t>vlade</w:t>
            </w:r>
            <w:proofErr w:type="spellEnd"/>
            <w:r w:rsidRPr="00B74DC7">
              <w:rPr>
                <w:rFonts w:cs="Arial"/>
                <w:sz w:val="20"/>
                <w:szCs w:val="20"/>
              </w:rPr>
              <w:t xml:space="preserve"> </w:t>
            </w:r>
          </w:p>
          <w:p w:rsidR="00B74DC7" w:rsidRPr="00B74DC7" w:rsidRDefault="00B74DC7" w:rsidP="00B74DC7">
            <w:pPr>
              <w:spacing w:before="60" w:after="60" w:line="252" w:lineRule="auto"/>
              <w:rPr>
                <w:rFonts w:cs="Arial"/>
                <w:sz w:val="20"/>
                <w:szCs w:val="20"/>
              </w:rPr>
            </w:pPr>
            <w:r w:rsidRPr="00B74DC7">
              <w:rPr>
                <w:rFonts w:cs="Arial"/>
                <w:sz w:val="20"/>
                <w:szCs w:val="20"/>
              </w:rPr>
              <w:t xml:space="preserve">3.    </w:t>
            </w:r>
            <w:proofErr w:type="spellStart"/>
            <w:r w:rsidRPr="00B74DC7">
              <w:rPr>
                <w:rFonts w:cs="Arial"/>
                <w:sz w:val="20"/>
                <w:szCs w:val="20"/>
              </w:rPr>
              <w:t>Razvoj</w:t>
            </w:r>
            <w:proofErr w:type="spellEnd"/>
            <w:r w:rsidRPr="00B74DC7">
              <w:rPr>
                <w:rFonts w:cs="Arial"/>
                <w:sz w:val="20"/>
                <w:szCs w:val="20"/>
              </w:rPr>
              <w:t xml:space="preserve"> u  </w:t>
            </w:r>
            <w:proofErr w:type="spellStart"/>
            <w:r w:rsidRPr="00B74DC7">
              <w:rPr>
                <w:rFonts w:cs="Arial"/>
                <w:sz w:val="20"/>
                <w:szCs w:val="20"/>
              </w:rPr>
              <w:t>informacijskim</w:t>
            </w:r>
            <w:proofErr w:type="spellEnd"/>
            <w:r w:rsidRPr="00B74DC7">
              <w:rPr>
                <w:rFonts w:cs="Arial"/>
                <w:sz w:val="20"/>
                <w:szCs w:val="20"/>
              </w:rPr>
              <w:t xml:space="preserve"> </w:t>
            </w:r>
            <w:proofErr w:type="spellStart"/>
            <w:r w:rsidRPr="00B74DC7">
              <w:rPr>
                <w:rFonts w:cs="Arial"/>
                <w:sz w:val="20"/>
                <w:szCs w:val="20"/>
              </w:rPr>
              <w:t>tehnologijama</w:t>
            </w:r>
            <w:proofErr w:type="spellEnd"/>
          </w:p>
        </w:tc>
        <w:tc>
          <w:tcPr>
            <w:tcW w:w="4565" w:type="dxa"/>
            <w:shd w:val="clear" w:color="auto" w:fill="auto"/>
            <w:vAlign w:val="center"/>
          </w:tcPr>
          <w:p w:rsidR="00B74DC7" w:rsidRPr="00B74DC7" w:rsidRDefault="00B74DC7" w:rsidP="00B74DC7">
            <w:pPr>
              <w:spacing w:before="60" w:after="60" w:line="252"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B74DC7">
              <w:rPr>
                <w:rFonts w:cs="Arial"/>
                <w:sz w:val="20"/>
                <w:szCs w:val="20"/>
              </w:rPr>
              <w:t xml:space="preserve">1.    </w:t>
            </w:r>
            <w:proofErr w:type="spellStart"/>
            <w:r w:rsidRPr="00B74DC7">
              <w:rPr>
                <w:rFonts w:cs="Arial"/>
                <w:sz w:val="20"/>
                <w:szCs w:val="20"/>
              </w:rPr>
              <w:t>Opterećenost</w:t>
            </w:r>
            <w:proofErr w:type="spellEnd"/>
            <w:r w:rsidRPr="00B74DC7">
              <w:rPr>
                <w:rFonts w:cs="Arial"/>
                <w:sz w:val="20"/>
                <w:szCs w:val="20"/>
              </w:rPr>
              <w:t xml:space="preserve"> </w:t>
            </w:r>
            <w:proofErr w:type="spellStart"/>
            <w:r w:rsidRPr="00B74DC7">
              <w:rPr>
                <w:rFonts w:cs="Arial"/>
                <w:sz w:val="20"/>
                <w:szCs w:val="20"/>
              </w:rPr>
              <w:t>izvještajnih</w:t>
            </w:r>
            <w:proofErr w:type="spellEnd"/>
            <w:r w:rsidRPr="00B74DC7">
              <w:rPr>
                <w:rFonts w:cs="Arial"/>
                <w:sz w:val="20"/>
                <w:szCs w:val="20"/>
              </w:rPr>
              <w:t xml:space="preserve"> </w:t>
            </w:r>
            <w:proofErr w:type="spellStart"/>
            <w:r w:rsidRPr="00B74DC7">
              <w:rPr>
                <w:rFonts w:cs="Arial"/>
                <w:sz w:val="20"/>
                <w:szCs w:val="20"/>
              </w:rPr>
              <w:t>jedinica</w:t>
            </w:r>
            <w:proofErr w:type="spellEnd"/>
          </w:p>
          <w:p w:rsidR="00B74DC7" w:rsidRPr="00B74DC7" w:rsidRDefault="00B74DC7" w:rsidP="00B74DC7">
            <w:pPr>
              <w:spacing w:before="60" w:after="60" w:line="252" w:lineRule="auto"/>
              <w:ind w:left="317" w:hanging="317"/>
              <w:cnfStyle w:val="000000000000" w:firstRow="0" w:lastRow="0" w:firstColumn="0" w:lastColumn="0" w:oddVBand="0" w:evenVBand="0" w:oddHBand="0" w:evenHBand="0" w:firstRowFirstColumn="0" w:firstRowLastColumn="0" w:lastRowFirstColumn="0" w:lastRowLastColumn="0"/>
              <w:rPr>
                <w:rFonts w:cs="Arial"/>
                <w:sz w:val="20"/>
                <w:szCs w:val="20"/>
              </w:rPr>
            </w:pPr>
            <w:r w:rsidRPr="00B74DC7">
              <w:rPr>
                <w:rFonts w:cs="Arial"/>
                <w:sz w:val="20"/>
                <w:szCs w:val="20"/>
              </w:rPr>
              <w:t xml:space="preserve">2.    </w:t>
            </w:r>
            <w:proofErr w:type="spellStart"/>
            <w:r w:rsidRPr="00B74DC7">
              <w:rPr>
                <w:rFonts w:cs="Arial"/>
                <w:sz w:val="20"/>
                <w:szCs w:val="20"/>
              </w:rPr>
              <w:t>Nizak</w:t>
            </w:r>
            <w:proofErr w:type="spellEnd"/>
            <w:r w:rsidRPr="00B74DC7">
              <w:rPr>
                <w:rFonts w:cs="Arial"/>
                <w:sz w:val="20"/>
                <w:szCs w:val="20"/>
              </w:rPr>
              <w:t xml:space="preserve"> </w:t>
            </w:r>
            <w:proofErr w:type="spellStart"/>
            <w:r w:rsidRPr="00B74DC7">
              <w:rPr>
                <w:rFonts w:cs="Arial"/>
                <w:sz w:val="20"/>
                <w:szCs w:val="20"/>
              </w:rPr>
              <w:t>odziv</w:t>
            </w:r>
            <w:proofErr w:type="spellEnd"/>
            <w:r w:rsidRPr="00B74DC7">
              <w:rPr>
                <w:rFonts w:cs="Arial"/>
                <w:sz w:val="20"/>
                <w:szCs w:val="20"/>
              </w:rPr>
              <w:t xml:space="preserve"> </w:t>
            </w:r>
            <w:proofErr w:type="spellStart"/>
            <w:r w:rsidRPr="00B74DC7">
              <w:rPr>
                <w:rFonts w:cs="Arial"/>
                <w:sz w:val="20"/>
                <w:szCs w:val="20"/>
              </w:rPr>
              <w:t>izvještajnih</w:t>
            </w:r>
            <w:proofErr w:type="spellEnd"/>
            <w:r w:rsidRPr="00B74DC7">
              <w:rPr>
                <w:rFonts w:cs="Arial"/>
                <w:sz w:val="20"/>
                <w:szCs w:val="20"/>
              </w:rPr>
              <w:t xml:space="preserve"> </w:t>
            </w:r>
            <w:proofErr w:type="spellStart"/>
            <w:r w:rsidRPr="00B74DC7">
              <w:rPr>
                <w:rFonts w:cs="Arial"/>
                <w:sz w:val="20"/>
                <w:szCs w:val="20"/>
              </w:rPr>
              <w:t>jedinica</w:t>
            </w:r>
            <w:proofErr w:type="spellEnd"/>
            <w:r w:rsidRPr="00B74DC7">
              <w:rPr>
                <w:rFonts w:cs="Arial"/>
                <w:sz w:val="20"/>
                <w:szCs w:val="20"/>
              </w:rPr>
              <w:t xml:space="preserve"> – </w:t>
            </w:r>
            <w:proofErr w:type="spellStart"/>
            <w:r w:rsidRPr="00B74DC7">
              <w:rPr>
                <w:rFonts w:cs="Arial"/>
                <w:sz w:val="20"/>
                <w:szCs w:val="20"/>
              </w:rPr>
              <w:t>davalaca</w:t>
            </w:r>
            <w:proofErr w:type="spellEnd"/>
            <w:r w:rsidRPr="00B74DC7">
              <w:rPr>
                <w:rFonts w:cs="Arial"/>
                <w:sz w:val="20"/>
                <w:szCs w:val="20"/>
              </w:rPr>
              <w:t xml:space="preserve"> </w:t>
            </w:r>
            <w:proofErr w:type="spellStart"/>
            <w:r w:rsidRPr="00B74DC7">
              <w:rPr>
                <w:rFonts w:cs="Arial"/>
                <w:sz w:val="20"/>
                <w:szCs w:val="20"/>
              </w:rPr>
              <w:t>podataka</w:t>
            </w:r>
            <w:proofErr w:type="spellEnd"/>
          </w:p>
          <w:p w:rsidR="00B74DC7" w:rsidRPr="00B74DC7" w:rsidRDefault="00B74DC7" w:rsidP="00B74DC7">
            <w:pPr>
              <w:spacing w:before="60" w:after="60" w:line="252" w:lineRule="auto"/>
              <w:ind w:left="317" w:hanging="317"/>
              <w:cnfStyle w:val="000000000000" w:firstRow="0" w:lastRow="0" w:firstColumn="0" w:lastColumn="0" w:oddVBand="0" w:evenVBand="0" w:oddHBand="0" w:evenHBand="0" w:firstRowFirstColumn="0" w:firstRowLastColumn="0" w:lastRowFirstColumn="0" w:lastRowLastColumn="0"/>
              <w:rPr>
                <w:rFonts w:cs="Arial"/>
                <w:b/>
                <w:sz w:val="20"/>
                <w:szCs w:val="20"/>
              </w:rPr>
            </w:pPr>
            <w:r w:rsidRPr="00B74DC7">
              <w:rPr>
                <w:rFonts w:cs="Arial"/>
                <w:sz w:val="20"/>
                <w:szCs w:val="20"/>
              </w:rPr>
              <w:t xml:space="preserve">3.    </w:t>
            </w:r>
            <w:proofErr w:type="spellStart"/>
            <w:r w:rsidRPr="00B74DC7">
              <w:rPr>
                <w:rFonts w:cs="Arial"/>
                <w:sz w:val="20"/>
                <w:szCs w:val="20"/>
              </w:rPr>
              <w:t>Nemogućnost</w:t>
            </w:r>
            <w:proofErr w:type="spellEnd"/>
            <w:r w:rsidRPr="00B74DC7">
              <w:rPr>
                <w:rFonts w:cs="Arial"/>
                <w:sz w:val="20"/>
                <w:szCs w:val="20"/>
              </w:rPr>
              <w:t xml:space="preserve"> </w:t>
            </w:r>
            <w:proofErr w:type="spellStart"/>
            <w:r w:rsidRPr="00B74DC7">
              <w:rPr>
                <w:rFonts w:cs="Arial"/>
                <w:sz w:val="20"/>
                <w:szCs w:val="20"/>
              </w:rPr>
              <w:t>uvođenja</w:t>
            </w:r>
            <w:proofErr w:type="spellEnd"/>
            <w:r w:rsidRPr="00B74DC7">
              <w:rPr>
                <w:rFonts w:cs="Arial"/>
                <w:sz w:val="20"/>
                <w:szCs w:val="20"/>
              </w:rPr>
              <w:t xml:space="preserve"> </w:t>
            </w:r>
            <w:proofErr w:type="spellStart"/>
            <w:r w:rsidRPr="00B74DC7">
              <w:rPr>
                <w:rFonts w:cs="Arial"/>
                <w:sz w:val="20"/>
                <w:szCs w:val="20"/>
              </w:rPr>
              <w:t>novih</w:t>
            </w:r>
            <w:proofErr w:type="spellEnd"/>
            <w:r w:rsidRPr="00B74DC7">
              <w:rPr>
                <w:rFonts w:cs="Arial"/>
                <w:sz w:val="20"/>
                <w:szCs w:val="20"/>
              </w:rPr>
              <w:t xml:space="preserve"> </w:t>
            </w:r>
            <w:proofErr w:type="spellStart"/>
            <w:r w:rsidRPr="00B74DC7">
              <w:rPr>
                <w:rFonts w:cs="Arial"/>
                <w:sz w:val="20"/>
                <w:szCs w:val="20"/>
              </w:rPr>
              <w:t>informacijskih</w:t>
            </w:r>
            <w:proofErr w:type="spellEnd"/>
            <w:r w:rsidRPr="00B74DC7">
              <w:rPr>
                <w:rFonts w:cs="Arial"/>
                <w:sz w:val="20"/>
                <w:szCs w:val="20"/>
              </w:rPr>
              <w:t xml:space="preserve"> </w:t>
            </w:r>
            <w:proofErr w:type="spellStart"/>
            <w:r w:rsidRPr="00B74DC7">
              <w:rPr>
                <w:rFonts w:cs="Arial"/>
                <w:sz w:val="20"/>
                <w:szCs w:val="20"/>
              </w:rPr>
              <w:t>tehnologija</w:t>
            </w:r>
            <w:proofErr w:type="spellEnd"/>
          </w:p>
        </w:tc>
      </w:tr>
      <w:tr w:rsidR="00B74DC7" w:rsidRPr="00B74DC7" w:rsidTr="00241877">
        <w:trPr>
          <w:cnfStyle w:val="000000100000" w:firstRow="0" w:lastRow="0" w:firstColumn="0" w:lastColumn="0" w:oddVBand="0" w:evenVBand="0" w:oddHBand="1" w:evenHBand="0" w:firstRowFirstColumn="0" w:firstRowLastColumn="0" w:lastRowFirstColumn="0" w:lastRowLastColumn="0"/>
          <w:trHeight w:val="1671"/>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extDirection w:val="btLr"/>
            <w:vAlign w:val="center"/>
          </w:tcPr>
          <w:p w:rsidR="00B74DC7" w:rsidRPr="00B74DC7" w:rsidRDefault="00B74DC7" w:rsidP="00B74DC7">
            <w:pPr>
              <w:spacing w:before="60" w:after="60" w:line="252" w:lineRule="auto"/>
              <w:ind w:left="113" w:right="113"/>
              <w:jc w:val="center"/>
              <w:rPr>
                <w:rFonts w:cs="Arial"/>
                <w:b w:val="0"/>
                <w:bCs w:val="0"/>
                <w:sz w:val="20"/>
                <w:szCs w:val="20"/>
              </w:rPr>
            </w:pPr>
            <w:proofErr w:type="spellStart"/>
            <w:r w:rsidRPr="00B74DC7">
              <w:rPr>
                <w:rFonts w:cs="Arial"/>
                <w:sz w:val="20"/>
                <w:szCs w:val="20"/>
              </w:rPr>
              <w:t>Pravne</w:t>
            </w:r>
            <w:proofErr w:type="spellEnd"/>
          </w:p>
        </w:tc>
        <w:tc>
          <w:tcPr>
            <w:cnfStyle w:val="000010000000" w:firstRow="0" w:lastRow="0" w:firstColumn="0" w:lastColumn="0" w:oddVBand="1" w:evenVBand="0" w:oddHBand="0" w:evenHBand="0" w:firstRowFirstColumn="0" w:firstRowLastColumn="0" w:lastRowFirstColumn="0" w:lastRowLastColumn="0"/>
            <w:tcW w:w="4394" w:type="dxa"/>
            <w:shd w:val="clear" w:color="auto" w:fill="auto"/>
            <w:vAlign w:val="center"/>
          </w:tcPr>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1.    </w:t>
            </w:r>
            <w:proofErr w:type="spellStart"/>
            <w:r w:rsidRPr="00B74DC7">
              <w:rPr>
                <w:rFonts w:cs="Arial"/>
                <w:sz w:val="20"/>
                <w:szCs w:val="20"/>
              </w:rPr>
              <w:t>Donošenje</w:t>
            </w:r>
            <w:proofErr w:type="spellEnd"/>
            <w:r w:rsidRPr="00B74DC7">
              <w:rPr>
                <w:rFonts w:cs="Arial"/>
                <w:sz w:val="20"/>
                <w:szCs w:val="20"/>
              </w:rPr>
              <w:t xml:space="preserve"> </w:t>
            </w:r>
            <w:proofErr w:type="spellStart"/>
            <w:r w:rsidRPr="00B74DC7">
              <w:rPr>
                <w:rFonts w:cs="Arial"/>
                <w:sz w:val="20"/>
                <w:szCs w:val="20"/>
              </w:rPr>
              <w:t>Izmjena</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dopuna</w:t>
            </w:r>
            <w:proofErr w:type="spellEnd"/>
            <w:r w:rsidRPr="00B74DC7">
              <w:rPr>
                <w:rFonts w:cs="Arial"/>
                <w:sz w:val="20"/>
                <w:szCs w:val="20"/>
              </w:rPr>
              <w:t xml:space="preserve"> </w:t>
            </w:r>
            <w:proofErr w:type="spellStart"/>
            <w:r w:rsidRPr="00B74DC7">
              <w:rPr>
                <w:rFonts w:cs="Arial"/>
                <w:sz w:val="20"/>
                <w:szCs w:val="20"/>
              </w:rPr>
              <w:t>Zakona</w:t>
            </w:r>
            <w:proofErr w:type="spellEnd"/>
            <w:r w:rsidRPr="00B74DC7">
              <w:rPr>
                <w:rFonts w:cs="Arial"/>
                <w:sz w:val="20"/>
                <w:szCs w:val="20"/>
              </w:rPr>
              <w:t xml:space="preserve"> o </w:t>
            </w:r>
            <w:proofErr w:type="spellStart"/>
            <w:r w:rsidRPr="00B74DC7">
              <w:rPr>
                <w:rFonts w:cs="Arial"/>
                <w:sz w:val="20"/>
                <w:szCs w:val="20"/>
              </w:rPr>
              <w:t>statistici</w:t>
            </w:r>
            <w:proofErr w:type="spellEnd"/>
            <w:r w:rsidRPr="00B74DC7">
              <w:rPr>
                <w:rFonts w:cs="Arial"/>
                <w:sz w:val="20"/>
                <w:szCs w:val="20"/>
              </w:rPr>
              <w:t xml:space="preserve"> </w:t>
            </w:r>
            <w:proofErr w:type="spellStart"/>
            <w:r w:rsidRPr="00B74DC7">
              <w:rPr>
                <w:rFonts w:cs="Arial"/>
                <w:sz w:val="20"/>
                <w:szCs w:val="20"/>
              </w:rPr>
              <w:t>BiH</w:t>
            </w:r>
            <w:proofErr w:type="spellEnd"/>
            <w:r w:rsidRPr="00B74DC7">
              <w:rPr>
                <w:rFonts w:cs="Arial"/>
                <w:sz w:val="20"/>
                <w:szCs w:val="20"/>
              </w:rPr>
              <w:t xml:space="preserve"> </w:t>
            </w:r>
          </w:p>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2.    </w:t>
            </w:r>
            <w:proofErr w:type="spellStart"/>
            <w:r w:rsidRPr="00B74DC7">
              <w:rPr>
                <w:rFonts w:cs="Arial"/>
                <w:sz w:val="20"/>
                <w:szCs w:val="20"/>
              </w:rPr>
              <w:t>Potpisivanje</w:t>
            </w:r>
            <w:proofErr w:type="spellEnd"/>
            <w:r w:rsidRPr="00B74DC7">
              <w:rPr>
                <w:rFonts w:cs="Arial"/>
                <w:sz w:val="20"/>
                <w:szCs w:val="20"/>
              </w:rPr>
              <w:t xml:space="preserve"> </w:t>
            </w:r>
            <w:proofErr w:type="spellStart"/>
            <w:r w:rsidRPr="00B74DC7">
              <w:rPr>
                <w:rFonts w:cs="Arial"/>
                <w:sz w:val="20"/>
                <w:szCs w:val="20"/>
              </w:rPr>
              <w:t>sporazuma</w:t>
            </w:r>
            <w:proofErr w:type="spellEnd"/>
            <w:r w:rsidRPr="00B74DC7">
              <w:rPr>
                <w:rFonts w:cs="Arial"/>
                <w:sz w:val="20"/>
                <w:szCs w:val="20"/>
              </w:rPr>
              <w:t xml:space="preserve"> o </w:t>
            </w:r>
            <w:proofErr w:type="spellStart"/>
            <w:r w:rsidRPr="00B74DC7">
              <w:rPr>
                <w:rFonts w:cs="Arial"/>
                <w:sz w:val="20"/>
                <w:szCs w:val="20"/>
              </w:rPr>
              <w:t>saradnji</w:t>
            </w:r>
            <w:proofErr w:type="spellEnd"/>
            <w:r w:rsidRPr="00B74DC7">
              <w:rPr>
                <w:rFonts w:cs="Arial"/>
                <w:sz w:val="20"/>
                <w:szCs w:val="20"/>
              </w:rPr>
              <w:t xml:space="preserve"> </w:t>
            </w:r>
            <w:proofErr w:type="spellStart"/>
            <w:r w:rsidRPr="00B74DC7">
              <w:rPr>
                <w:rFonts w:cs="Arial"/>
                <w:sz w:val="20"/>
                <w:szCs w:val="20"/>
              </w:rPr>
              <w:t>sa</w:t>
            </w:r>
            <w:proofErr w:type="spellEnd"/>
            <w:r w:rsidRPr="00B74DC7">
              <w:rPr>
                <w:rFonts w:cs="Arial"/>
                <w:sz w:val="20"/>
                <w:szCs w:val="20"/>
              </w:rPr>
              <w:t xml:space="preserve"> </w:t>
            </w:r>
            <w:proofErr w:type="spellStart"/>
            <w:r w:rsidRPr="00B74DC7">
              <w:rPr>
                <w:rFonts w:cs="Arial"/>
                <w:sz w:val="20"/>
                <w:szCs w:val="20"/>
              </w:rPr>
              <w:t>vlasnicima</w:t>
            </w:r>
            <w:proofErr w:type="spellEnd"/>
            <w:r w:rsidRPr="00B74DC7">
              <w:rPr>
                <w:rFonts w:cs="Arial"/>
                <w:sz w:val="20"/>
                <w:szCs w:val="20"/>
              </w:rPr>
              <w:t xml:space="preserve"> </w:t>
            </w:r>
            <w:proofErr w:type="spellStart"/>
            <w:r w:rsidRPr="00B74DC7">
              <w:rPr>
                <w:rFonts w:cs="Arial"/>
                <w:sz w:val="20"/>
                <w:szCs w:val="20"/>
              </w:rPr>
              <w:t>administrativnih</w:t>
            </w:r>
            <w:proofErr w:type="spellEnd"/>
            <w:r w:rsidRPr="00B74DC7">
              <w:rPr>
                <w:rFonts w:cs="Arial"/>
                <w:sz w:val="20"/>
                <w:szCs w:val="20"/>
              </w:rPr>
              <w:t xml:space="preserve"> </w:t>
            </w:r>
            <w:proofErr w:type="spellStart"/>
            <w:r w:rsidRPr="00B74DC7">
              <w:rPr>
                <w:rFonts w:cs="Arial"/>
                <w:sz w:val="20"/>
                <w:szCs w:val="20"/>
              </w:rPr>
              <w:t>izvora</w:t>
            </w:r>
            <w:proofErr w:type="spellEnd"/>
            <w:r w:rsidRPr="00B74DC7">
              <w:rPr>
                <w:rFonts w:cs="Arial"/>
                <w:sz w:val="20"/>
                <w:szCs w:val="20"/>
              </w:rPr>
              <w:t xml:space="preserve"> </w:t>
            </w:r>
            <w:proofErr w:type="spellStart"/>
            <w:r w:rsidRPr="00B74DC7">
              <w:rPr>
                <w:rFonts w:cs="Arial"/>
                <w:sz w:val="20"/>
                <w:szCs w:val="20"/>
              </w:rPr>
              <w:t>podataka</w:t>
            </w:r>
            <w:proofErr w:type="spellEnd"/>
            <w:r w:rsidRPr="00B74DC7">
              <w:rPr>
                <w:rFonts w:cs="Arial"/>
                <w:sz w:val="20"/>
                <w:szCs w:val="20"/>
              </w:rPr>
              <w:t xml:space="preserve"> </w:t>
            </w:r>
          </w:p>
          <w:p w:rsidR="00B74DC7" w:rsidRPr="00B74DC7" w:rsidRDefault="00B74DC7" w:rsidP="00B74DC7">
            <w:pPr>
              <w:spacing w:before="60" w:after="60" w:line="252" w:lineRule="auto"/>
              <w:ind w:left="317" w:hanging="317"/>
              <w:rPr>
                <w:rFonts w:cs="Arial"/>
                <w:sz w:val="20"/>
                <w:szCs w:val="20"/>
              </w:rPr>
            </w:pPr>
            <w:r w:rsidRPr="00B74DC7">
              <w:rPr>
                <w:rFonts w:cs="Arial"/>
                <w:sz w:val="20"/>
                <w:szCs w:val="20"/>
              </w:rPr>
              <w:t xml:space="preserve">3.    </w:t>
            </w:r>
            <w:proofErr w:type="spellStart"/>
            <w:r w:rsidRPr="00B74DC7">
              <w:rPr>
                <w:rFonts w:cs="Arial"/>
                <w:sz w:val="20"/>
                <w:szCs w:val="20"/>
              </w:rPr>
              <w:t>Donošenje</w:t>
            </w:r>
            <w:proofErr w:type="spellEnd"/>
            <w:r w:rsidRPr="00B74DC7">
              <w:rPr>
                <w:rFonts w:cs="Arial"/>
                <w:sz w:val="20"/>
                <w:szCs w:val="20"/>
              </w:rPr>
              <w:t xml:space="preserve"> </w:t>
            </w:r>
            <w:proofErr w:type="spellStart"/>
            <w:r w:rsidRPr="00B74DC7">
              <w:rPr>
                <w:rFonts w:cs="Arial"/>
                <w:sz w:val="20"/>
                <w:szCs w:val="20"/>
              </w:rPr>
              <w:t>Pravilnika</w:t>
            </w:r>
            <w:proofErr w:type="spellEnd"/>
            <w:r w:rsidRPr="00B74DC7">
              <w:rPr>
                <w:rFonts w:cs="Arial"/>
                <w:sz w:val="20"/>
                <w:szCs w:val="20"/>
              </w:rPr>
              <w:t xml:space="preserve"> o </w:t>
            </w:r>
            <w:proofErr w:type="spellStart"/>
            <w:r w:rsidRPr="00B74DC7">
              <w:rPr>
                <w:rFonts w:cs="Arial"/>
                <w:sz w:val="20"/>
                <w:szCs w:val="20"/>
              </w:rPr>
              <w:t>zaštiti</w:t>
            </w:r>
            <w:proofErr w:type="spellEnd"/>
            <w:r w:rsidRPr="00B74DC7">
              <w:rPr>
                <w:rFonts w:cs="Arial"/>
                <w:sz w:val="20"/>
                <w:szCs w:val="20"/>
              </w:rPr>
              <w:t xml:space="preserve"> </w:t>
            </w:r>
            <w:proofErr w:type="spellStart"/>
            <w:r w:rsidRPr="00B74DC7">
              <w:rPr>
                <w:rFonts w:cs="Arial"/>
                <w:sz w:val="20"/>
                <w:szCs w:val="20"/>
              </w:rPr>
              <w:t>statističkih</w:t>
            </w:r>
            <w:proofErr w:type="spellEnd"/>
            <w:r w:rsidRPr="00B74DC7">
              <w:rPr>
                <w:rFonts w:cs="Arial"/>
                <w:sz w:val="20"/>
                <w:szCs w:val="20"/>
              </w:rPr>
              <w:t xml:space="preserve"> </w:t>
            </w:r>
            <w:proofErr w:type="spellStart"/>
            <w:r w:rsidRPr="00B74DC7">
              <w:rPr>
                <w:rFonts w:cs="Arial"/>
                <w:sz w:val="20"/>
                <w:szCs w:val="20"/>
              </w:rPr>
              <w:t>podataka</w:t>
            </w:r>
            <w:proofErr w:type="spellEnd"/>
            <w:r w:rsidRPr="00B74DC7">
              <w:rPr>
                <w:rFonts w:cs="Arial"/>
                <w:sz w:val="20"/>
                <w:szCs w:val="20"/>
              </w:rPr>
              <w:t xml:space="preserve"> </w:t>
            </w:r>
          </w:p>
          <w:p w:rsidR="00B74DC7" w:rsidRPr="00B74DC7" w:rsidRDefault="00B74DC7" w:rsidP="00B74DC7">
            <w:pPr>
              <w:spacing w:before="60" w:after="60" w:line="252" w:lineRule="auto"/>
              <w:rPr>
                <w:rFonts w:cs="Arial"/>
                <w:sz w:val="20"/>
                <w:szCs w:val="20"/>
              </w:rPr>
            </w:pPr>
          </w:p>
        </w:tc>
        <w:tc>
          <w:tcPr>
            <w:tcW w:w="4565" w:type="dxa"/>
            <w:shd w:val="clear" w:color="auto" w:fill="auto"/>
            <w:vAlign w:val="center"/>
          </w:tcPr>
          <w:p w:rsidR="00B74DC7" w:rsidRPr="00B74DC7" w:rsidRDefault="00054654" w:rsidP="00B74DC7">
            <w:pPr>
              <w:spacing w:before="60" w:after="60" w:line="252" w:lineRule="auto"/>
              <w:ind w:left="288" w:hanging="288"/>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1.   </w:t>
            </w:r>
            <w:proofErr w:type="spellStart"/>
            <w:r w:rsidR="00B74DC7" w:rsidRPr="00B74DC7">
              <w:rPr>
                <w:rFonts w:cs="Arial"/>
                <w:sz w:val="20"/>
                <w:szCs w:val="20"/>
              </w:rPr>
              <w:t>Neadekvatna</w:t>
            </w:r>
            <w:proofErr w:type="spellEnd"/>
            <w:r w:rsidR="00B74DC7" w:rsidRPr="00B74DC7">
              <w:rPr>
                <w:rFonts w:cs="Arial"/>
                <w:sz w:val="20"/>
                <w:szCs w:val="20"/>
              </w:rPr>
              <w:t xml:space="preserve"> </w:t>
            </w:r>
            <w:proofErr w:type="spellStart"/>
            <w:r w:rsidR="00B74DC7" w:rsidRPr="00B74DC7">
              <w:rPr>
                <w:rFonts w:cs="Arial"/>
                <w:sz w:val="20"/>
                <w:szCs w:val="20"/>
              </w:rPr>
              <w:t>zakonska</w:t>
            </w:r>
            <w:proofErr w:type="spellEnd"/>
            <w:r w:rsidR="00B74DC7" w:rsidRPr="00B74DC7">
              <w:rPr>
                <w:rFonts w:cs="Arial"/>
                <w:sz w:val="20"/>
                <w:szCs w:val="20"/>
              </w:rPr>
              <w:t xml:space="preserve"> </w:t>
            </w:r>
            <w:proofErr w:type="spellStart"/>
            <w:r w:rsidR="00B74DC7" w:rsidRPr="00B74DC7">
              <w:rPr>
                <w:rFonts w:cs="Arial"/>
                <w:sz w:val="20"/>
                <w:szCs w:val="20"/>
              </w:rPr>
              <w:t>regulativa</w:t>
            </w:r>
            <w:proofErr w:type="spellEnd"/>
            <w:r w:rsidR="00B74DC7" w:rsidRPr="00B74DC7">
              <w:rPr>
                <w:rFonts w:cs="Arial"/>
                <w:sz w:val="20"/>
                <w:szCs w:val="20"/>
              </w:rPr>
              <w:t xml:space="preserve"> (</w:t>
            </w:r>
            <w:proofErr w:type="spellStart"/>
            <w:r w:rsidR="00B74DC7" w:rsidRPr="00B74DC7">
              <w:rPr>
                <w:rFonts w:cs="Arial"/>
                <w:sz w:val="20"/>
                <w:szCs w:val="20"/>
              </w:rPr>
              <w:t>Zakon</w:t>
            </w:r>
            <w:proofErr w:type="spellEnd"/>
            <w:r w:rsidR="00B74DC7" w:rsidRPr="00B74DC7">
              <w:rPr>
                <w:rFonts w:cs="Arial"/>
                <w:sz w:val="20"/>
                <w:szCs w:val="20"/>
              </w:rPr>
              <w:t xml:space="preserve"> o </w:t>
            </w:r>
            <w:proofErr w:type="spellStart"/>
            <w:r w:rsidR="00B74DC7" w:rsidRPr="00B74DC7">
              <w:rPr>
                <w:rFonts w:cs="Arial"/>
                <w:sz w:val="20"/>
                <w:szCs w:val="20"/>
              </w:rPr>
              <w:t>statistici</w:t>
            </w:r>
            <w:proofErr w:type="spellEnd"/>
            <w:r w:rsidR="00B74DC7" w:rsidRPr="00B74DC7">
              <w:rPr>
                <w:rFonts w:cs="Arial"/>
                <w:sz w:val="20"/>
                <w:szCs w:val="20"/>
              </w:rPr>
              <w:t xml:space="preserve">  </w:t>
            </w:r>
            <w:proofErr w:type="spellStart"/>
            <w:r w:rsidR="00B74DC7" w:rsidRPr="00B74DC7">
              <w:rPr>
                <w:rFonts w:cs="Arial"/>
                <w:sz w:val="20"/>
                <w:szCs w:val="20"/>
              </w:rPr>
              <w:t>BiH</w:t>
            </w:r>
            <w:proofErr w:type="spellEnd"/>
            <w:r w:rsidR="00B74DC7" w:rsidRPr="00B74DC7">
              <w:rPr>
                <w:rFonts w:cs="Arial"/>
                <w:sz w:val="20"/>
                <w:szCs w:val="20"/>
              </w:rPr>
              <w:t>)</w:t>
            </w:r>
          </w:p>
          <w:p w:rsidR="00B74DC7" w:rsidRPr="00B74DC7" w:rsidRDefault="00B74DC7" w:rsidP="00B74DC7">
            <w:pPr>
              <w:spacing w:before="60" w:after="60" w:line="252" w:lineRule="auto"/>
              <w:ind w:left="288" w:hanging="283"/>
              <w:cnfStyle w:val="000000100000" w:firstRow="0" w:lastRow="0" w:firstColumn="0" w:lastColumn="0" w:oddVBand="0" w:evenVBand="0" w:oddHBand="1" w:evenHBand="0" w:firstRowFirstColumn="0" w:firstRowLastColumn="0" w:lastRowFirstColumn="0" w:lastRowLastColumn="0"/>
              <w:rPr>
                <w:rFonts w:cs="Arial"/>
                <w:sz w:val="20"/>
                <w:szCs w:val="20"/>
              </w:rPr>
            </w:pPr>
            <w:r w:rsidRPr="00B74DC7">
              <w:rPr>
                <w:rFonts w:cs="Arial"/>
                <w:sz w:val="20"/>
                <w:szCs w:val="20"/>
              </w:rPr>
              <w:t xml:space="preserve">2.   </w:t>
            </w:r>
            <w:proofErr w:type="spellStart"/>
            <w:r w:rsidRPr="00B74DC7">
              <w:rPr>
                <w:rFonts w:cs="Arial"/>
                <w:sz w:val="20"/>
                <w:szCs w:val="20"/>
              </w:rPr>
              <w:t>Neadekvatna-nedovoljna</w:t>
            </w:r>
            <w:proofErr w:type="spellEnd"/>
            <w:r w:rsidRPr="00B74DC7">
              <w:rPr>
                <w:rFonts w:cs="Arial"/>
                <w:sz w:val="20"/>
                <w:szCs w:val="20"/>
              </w:rPr>
              <w:t xml:space="preserve"> </w:t>
            </w:r>
            <w:proofErr w:type="spellStart"/>
            <w:r w:rsidRPr="00B74DC7">
              <w:rPr>
                <w:rFonts w:cs="Arial"/>
                <w:sz w:val="20"/>
                <w:szCs w:val="20"/>
              </w:rPr>
              <w:t>međuinstitucionalna</w:t>
            </w:r>
            <w:proofErr w:type="spellEnd"/>
            <w:r w:rsidRPr="00B74DC7">
              <w:rPr>
                <w:rFonts w:cs="Arial"/>
                <w:sz w:val="20"/>
                <w:szCs w:val="20"/>
              </w:rPr>
              <w:t xml:space="preserve"> </w:t>
            </w:r>
            <w:proofErr w:type="spellStart"/>
            <w:r w:rsidRPr="00B74DC7">
              <w:rPr>
                <w:rFonts w:cs="Arial"/>
                <w:sz w:val="20"/>
                <w:szCs w:val="20"/>
              </w:rPr>
              <w:t>saradnja</w:t>
            </w:r>
            <w:proofErr w:type="spellEnd"/>
            <w:r w:rsidRPr="00B74DC7">
              <w:rPr>
                <w:rFonts w:cs="Arial"/>
                <w:sz w:val="20"/>
                <w:szCs w:val="20"/>
              </w:rPr>
              <w:t xml:space="preserve"> u </w:t>
            </w:r>
            <w:proofErr w:type="spellStart"/>
            <w:r w:rsidRPr="00B74DC7">
              <w:rPr>
                <w:rFonts w:cs="Arial"/>
                <w:sz w:val="20"/>
                <w:szCs w:val="20"/>
              </w:rPr>
              <w:t>obezbjeđivanju</w:t>
            </w:r>
            <w:proofErr w:type="spellEnd"/>
            <w:r w:rsidRPr="00B74DC7">
              <w:rPr>
                <w:rFonts w:cs="Arial"/>
                <w:sz w:val="20"/>
                <w:szCs w:val="20"/>
              </w:rPr>
              <w:t xml:space="preserve"> </w:t>
            </w:r>
            <w:proofErr w:type="spellStart"/>
            <w:r w:rsidRPr="00B74DC7">
              <w:rPr>
                <w:rFonts w:cs="Arial"/>
                <w:sz w:val="20"/>
                <w:szCs w:val="20"/>
              </w:rPr>
              <w:t>i</w:t>
            </w:r>
            <w:proofErr w:type="spellEnd"/>
            <w:r w:rsidRPr="00B74DC7">
              <w:rPr>
                <w:rFonts w:cs="Arial"/>
                <w:sz w:val="20"/>
                <w:szCs w:val="20"/>
              </w:rPr>
              <w:t xml:space="preserve"> </w:t>
            </w:r>
            <w:proofErr w:type="spellStart"/>
            <w:r w:rsidRPr="00B74DC7">
              <w:rPr>
                <w:rFonts w:cs="Arial"/>
                <w:sz w:val="20"/>
                <w:szCs w:val="20"/>
              </w:rPr>
              <w:t>pripremi</w:t>
            </w:r>
            <w:proofErr w:type="spellEnd"/>
            <w:r w:rsidRPr="00B74DC7">
              <w:rPr>
                <w:rFonts w:cs="Arial"/>
                <w:sz w:val="20"/>
                <w:szCs w:val="20"/>
              </w:rPr>
              <w:t xml:space="preserve"> </w:t>
            </w:r>
            <w:proofErr w:type="spellStart"/>
            <w:r w:rsidRPr="00B74DC7">
              <w:rPr>
                <w:rFonts w:cs="Arial"/>
                <w:sz w:val="20"/>
                <w:szCs w:val="20"/>
              </w:rPr>
              <w:t>administrativnih</w:t>
            </w:r>
            <w:proofErr w:type="spellEnd"/>
            <w:r w:rsidRPr="00B74DC7">
              <w:rPr>
                <w:rFonts w:cs="Arial"/>
                <w:sz w:val="20"/>
                <w:szCs w:val="20"/>
              </w:rPr>
              <w:t xml:space="preserve"> </w:t>
            </w:r>
            <w:proofErr w:type="spellStart"/>
            <w:r w:rsidRPr="00B74DC7">
              <w:rPr>
                <w:rFonts w:cs="Arial"/>
                <w:sz w:val="20"/>
                <w:szCs w:val="20"/>
              </w:rPr>
              <w:t>izvora</w:t>
            </w:r>
            <w:proofErr w:type="spellEnd"/>
            <w:r w:rsidRPr="00B74DC7">
              <w:rPr>
                <w:rFonts w:cs="Arial"/>
                <w:sz w:val="20"/>
                <w:szCs w:val="20"/>
              </w:rPr>
              <w:t xml:space="preserve"> </w:t>
            </w:r>
            <w:proofErr w:type="spellStart"/>
            <w:r w:rsidRPr="00B74DC7">
              <w:rPr>
                <w:rFonts w:cs="Arial"/>
                <w:sz w:val="20"/>
                <w:szCs w:val="20"/>
              </w:rPr>
              <w:t>podataka</w:t>
            </w:r>
            <w:proofErr w:type="spellEnd"/>
          </w:p>
          <w:p w:rsidR="00B74DC7" w:rsidRPr="00B74DC7" w:rsidRDefault="00B74DC7" w:rsidP="00054654">
            <w:pPr>
              <w:spacing w:before="60" w:after="60" w:line="252" w:lineRule="auto"/>
              <w:ind w:left="288" w:hanging="288"/>
              <w:cnfStyle w:val="000000100000" w:firstRow="0" w:lastRow="0" w:firstColumn="0" w:lastColumn="0" w:oddVBand="0" w:evenVBand="0" w:oddHBand="1" w:evenHBand="0" w:firstRowFirstColumn="0" w:firstRowLastColumn="0" w:lastRowFirstColumn="0" w:lastRowLastColumn="0"/>
              <w:rPr>
                <w:rFonts w:cs="Arial"/>
                <w:sz w:val="20"/>
                <w:szCs w:val="20"/>
              </w:rPr>
            </w:pPr>
            <w:r w:rsidRPr="00B74DC7">
              <w:rPr>
                <w:rFonts w:cs="Arial"/>
                <w:sz w:val="20"/>
                <w:szCs w:val="20"/>
              </w:rPr>
              <w:t xml:space="preserve">3.   </w:t>
            </w:r>
            <w:proofErr w:type="spellStart"/>
            <w:r w:rsidRPr="00B74DC7">
              <w:rPr>
                <w:rFonts w:cs="Arial"/>
                <w:sz w:val="20"/>
                <w:szCs w:val="20"/>
              </w:rPr>
              <w:t>Neovlašten</w:t>
            </w:r>
            <w:proofErr w:type="spellEnd"/>
            <w:r w:rsidRPr="00B74DC7">
              <w:rPr>
                <w:rFonts w:cs="Arial"/>
                <w:sz w:val="20"/>
                <w:szCs w:val="20"/>
              </w:rPr>
              <w:t>/</w:t>
            </w:r>
            <w:proofErr w:type="spellStart"/>
            <w:r w:rsidRPr="00B74DC7">
              <w:rPr>
                <w:rFonts w:cs="Arial"/>
                <w:sz w:val="20"/>
                <w:szCs w:val="20"/>
              </w:rPr>
              <w:t>neautoriziran</w:t>
            </w:r>
            <w:proofErr w:type="spellEnd"/>
            <w:r w:rsidRPr="00B74DC7">
              <w:rPr>
                <w:rFonts w:cs="Arial"/>
                <w:sz w:val="20"/>
                <w:szCs w:val="20"/>
              </w:rPr>
              <w:t xml:space="preserve"> </w:t>
            </w:r>
            <w:proofErr w:type="spellStart"/>
            <w:r w:rsidRPr="00B74DC7">
              <w:rPr>
                <w:rFonts w:cs="Arial"/>
                <w:sz w:val="20"/>
                <w:szCs w:val="20"/>
              </w:rPr>
              <w:t>pristup</w:t>
            </w:r>
            <w:proofErr w:type="spellEnd"/>
            <w:r w:rsidRPr="00B74DC7">
              <w:rPr>
                <w:rFonts w:cs="Arial"/>
                <w:sz w:val="20"/>
                <w:szCs w:val="20"/>
              </w:rPr>
              <w:t xml:space="preserve"> </w:t>
            </w:r>
            <w:proofErr w:type="spellStart"/>
            <w:r w:rsidRPr="00B74DC7">
              <w:rPr>
                <w:rFonts w:cs="Arial"/>
                <w:sz w:val="20"/>
                <w:szCs w:val="20"/>
              </w:rPr>
              <w:t>povjerljivim</w:t>
            </w:r>
            <w:proofErr w:type="spellEnd"/>
            <w:r w:rsidRPr="00B74DC7">
              <w:rPr>
                <w:rFonts w:cs="Arial"/>
                <w:sz w:val="20"/>
                <w:szCs w:val="20"/>
              </w:rPr>
              <w:t xml:space="preserve"> </w:t>
            </w:r>
            <w:proofErr w:type="spellStart"/>
            <w:r w:rsidRPr="00B74DC7">
              <w:rPr>
                <w:rFonts w:cs="Arial"/>
                <w:sz w:val="20"/>
                <w:szCs w:val="20"/>
              </w:rPr>
              <w:t>podacima</w:t>
            </w:r>
            <w:proofErr w:type="spellEnd"/>
          </w:p>
        </w:tc>
      </w:tr>
    </w:tbl>
    <w:p w:rsidR="00B74DC7" w:rsidRDefault="00B74DC7"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F6662A" w:rsidRDefault="00F6662A" w:rsidP="009F7B52">
      <w:pPr>
        <w:spacing w:after="0" w:line="252" w:lineRule="auto"/>
        <w:jc w:val="both"/>
        <w:rPr>
          <w:rFonts w:cstheme="minorHAnsi"/>
          <w:sz w:val="24"/>
          <w:szCs w:val="24"/>
        </w:rPr>
      </w:pPr>
    </w:p>
    <w:p w:rsidR="003124D8" w:rsidRDefault="00B74DC7" w:rsidP="009F7B52">
      <w:pPr>
        <w:spacing w:after="0" w:line="252" w:lineRule="auto"/>
        <w:ind w:left="2410" w:hanging="2410"/>
        <w:jc w:val="both"/>
        <w:rPr>
          <w:rFonts w:cstheme="minorHAnsi"/>
          <w:i/>
          <w:sz w:val="24"/>
          <w:szCs w:val="24"/>
        </w:rPr>
      </w:pPr>
      <w:r w:rsidRPr="003124D8">
        <w:rPr>
          <w:rFonts w:cstheme="minorHAnsi"/>
          <w:b/>
          <w:color w:val="1F497D" w:themeColor="text2"/>
          <w:sz w:val="24"/>
          <w:szCs w:val="24"/>
        </w:rPr>
        <w:lastRenderedPageBreak/>
        <w:t>4.2</w:t>
      </w:r>
      <w:r w:rsidR="00516A06" w:rsidRPr="003124D8">
        <w:rPr>
          <w:rFonts w:cstheme="minorHAnsi"/>
          <w:b/>
          <w:color w:val="1F497D" w:themeColor="text2"/>
          <w:sz w:val="24"/>
          <w:szCs w:val="24"/>
        </w:rPr>
        <w:t xml:space="preserve">   </w:t>
      </w:r>
      <w:r w:rsidR="00E23E4B" w:rsidRPr="003124D8">
        <w:rPr>
          <w:rFonts w:cstheme="minorHAnsi"/>
          <w:b/>
          <w:color w:val="1F497D" w:themeColor="text2"/>
          <w:sz w:val="24"/>
          <w:szCs w:val="24"/>
        </w:rPr>
        <w:t>S</w:t>
      </w:r>
      <w:r w:rsidR="00805C9F" w:rsidRPr="003124D8">
        <w:rPr>
          <w:rFonts w:cstheme="minorHAnsi"/>
          <w:b/>
          <w:color w:val="1F497D" w:themeColor="text2"/>
          <w:sz w:val="24"/>
          <w:szCs w:val="24"/>
        </w:rPr>
        <w:t>rednjoročn</w:t>
      </w:r>
      <w:r w:rsidR="00E23E4B" w:rsidRPr="003124D8">
        <w:rPr>
          <w:rFonts w:cstheme="minorHAnsi"/>
          <w:b/>
          <w:color w:val="1F497D" w:themeColor="text2"/>
          <w:sz w:val="24"/>
          <w:szCs w:val="24"/>
        </w:rPr>
        <w:t>i</w:t>
      </w:r>
      <w:r w:rsidR="00805C9F" w:rsidRPr="003124D8">
        <w:rPr>
          <w:rFonts w:cstheme="minorHAnsi"/>
          <w:b/>
          <w:color w:val="1F497D" w:themeColor="text2"/>
          <w:sz w:val="24"/>
          <w:szCs w:val="24"/>
        </w:rPr>
        <w:t xml:space="preserve"> cilj</w:t>
      </w:r>
      <w:r w:rsidR="00C40CFC" w:rsidRPr="003124D8">
        <w:rPr>
          <w:rFonts w:cstheme="minorHAnsi"/>
          <w:i/>
          <w:sz w:val="24"/>
          <w:szCs w:val="24"/>
        </w:rPr>
        <w:t xml:space="preserve"> </w:t>
      </w:r>
    </w:p>
    <w:p w:rsidR="003124D8" w:rsidRDefault="003124D8" w:rsidP="009F7B52">
      <w:pPr>
        <w:spacing w:after="0" w:line="252" w:lineRule="auto"/>
        <w:ind w:left="2410" w:hanging="2410"/>
        <w:jc w:val="both"/>
        <w:rPr>
          <w:rFonts w:cstheme="minorHAnsi"/>
          <w:i/>
          <w:sz w:val="24"/>
          <w:szCs w:val="24"/>
        </w:rPr>
      </w:pPr>
    </w:p>
    <w:tbl>
      <w:tblPr>
        <w:tblStyle w:val="TableGrid"/>
        <w:tblW w:w="9072" w:type="dxa"/>
        <w:tblInd w:w="108" w:type="dxa"/>
        <w:tblLook w:val="04A0" w:firstRow="1" w:lastRow="0" w:firstColumn="1" w:lastColumn="0" w:noHBand="0" w:noVBand="1"/>
      </w:tblPr>
      <w:tblGrid>
        <w:gridCol w:w="2127"/>
        <w:gridCol w:w="6945"/>
      </w:tblGrid>
      <w:tr w:rsidR="003124D8" w:rsidRPr="00AC0950" w:rsidTr="00F6662A">
        <w:tc>
          <w:tcPr>
            <w:tcW w:w="2127" w:type="dxa"/>
            <w:shd w:val="clear" w:color="auto" w:fill="B6DDE8" w:themeFill="accent5" w:themeFillTint="66"/>
            <w:vAlign w:val="center"/>
          </w:tcPr>
          <w:p w:rsidR="003124D8" w:rsidRPr="00AC0950" w:rsidRDefault="003124D8" w:rsidP="00F6662A">
            <w:pPr>
              <w:spacing w:before="120" w:after="120" w:line="252" w:lineRule="auto"/>
              <w:rPr>
                <w:rFonts w:cstheme="minorHAnsi"/>
                <w:b/>
                <w:color w:val="1F497D" w:themeColor="text2"/>
                <w:sz w:val="24"/>
                <w:szCs w:val="24"/>
              </w:rPr>
            </w:pPr>
            <w:r w:rsidRPr="00AC0950">
              <w:rPr>
                <w:rFonts w:cstheme="minorHAnsi"/>
                <w:b/>
                <w:color w:val="1F497D" w:themeColor="text2"/>
                <w:sz w:val="24"/>
                <w:szCs w:val="24"/>
              </w:rPr>
              <w:t>Srednjoročni cilj</w:t>
            </w:r>
            <w:r w:rsidR="00D55222">
              <w:rPr>
                <w:rFonts w:cstheme="minorHAnsi"/>
                <w:b/>
                <w:color w:val="1F497D" w:themeColor="text2"/>
                <w:sz w:val="24"/>
                <w:szCs w:val="24"/>
              </w:rPr>
              <w:t xml:space="preserve"> 1:</w:t>
            </w:r>
          </w:p>
        </w:tc>
        <w:tc>
          <w:tcPr>
            <w:tcW w:w="6945" w:type="dxa"/>
            <w:vAlign w:val="center"/>
          </w:tcPr>
          <w:p w:rsidR="003124D8" w:rsidRPr="00AC0950" w:rsidRDefault="003124D8" w:rsidP="00F6662A">
            <w:pPr>
              <w:spacing w:before="120" w:after="120" w:line="252" w:lineRule="auto"/>
              <w:jc w:val="both"/>
              <w:rPr>
                <w:rFonts w:cstheme="minorHAnsi"/>
                <w:sz w:val="24"/>
                <w:szCs w:val="24"/>
              </w:rPr>
            </w:pPr>
            <w:r w:rsidRPr="00AC0950">
              <w:rPr>
                <w:rFonts w:cstheme="minorHAnsi"/>
                <w:sz w:val="24"/>
                <w:szCs w:val="24"/>
              </w:rPr>
              <w:t xml:space="preserve">Obezbjediti kvalitetne, </w:t>
            </w:r>
            <w:r w:rsidR="00F06484">
              <w:rPr>
                <w:rFonts w:cstheme="minorHAnsi"/>
                <w:sz w:val="24"/>
                <w:szCs w:val="24"/>
              </w:rPr>
              <w:t>harmonizirane</w:t>
            </w:r>
            <w:r w:rsidRPr="00AC0950">
              <w:rPr>
                <w:rFonts w:cstheme="minorHAnsi"/>
                <w:sz w:val="24"/>
                <w:szCs w:val="24"/>
              </w:rPr>
              <w:t xml:space="preserve"> i pravovremene službene statističke podatke svim korisnicima</w:t>
            </w:r>
          </w:p>
        </w:tc>
      </w:tr>
    </w:tbl>
    <w:p w:rsidR="003124D8" w:rsidRPr="003124D8" w:rsidRDefault="003124D8" w:rsidP="009F7B52">
      <w:pPr>
        <w:spacing w:after="0" w:line="252" w:lineRule="auto"/>
        <w:ind w:left="2410" w:hanging="2410"/>
        <w:jc w:val="both"/>
        <w:rPr>
          <w:rFonts w:cstheme="minorHAnsi"/>
          <w:sz w:val="24"/>
          <w:szCs w:val="24"/>
        </w:rPr>
      </w:pPr>
    </w:p>
    <w:p w:rsidR="00C40CFC" w:rsidRPr="00C40CFC" w:rsidRDefault="00C40CFC" w:rsidP="009F7B52">
      <w:pPr>
        <w:spacing w:after="0" w:line="252" w:lineRule="auto"/>
        <w:jc w:val="both"/>
        <w:rPr>
          <w:rFonts w:cstheme="minorHAnsi"/>
          <w:sz w:val="24"/>
          <w:szCs w:val="24"/>
        </w:rPr>
      </w:pPr>
      <w:r w:rsidRPr="00C40CFC">
        <w:rPr>
          <w:rFonts w:cstheme="minorHAnsi"/>
          <w:sz w:val="24"/>
          <w:szCs w:val="24"/>
        </w:rPr>
        <w:t>Pružanjem kvalitetnih, harmonizovanih i pravovremenih službenih statističkih podataka obezbjediti će se raspoloživost nepristrasnih statističkih podataka za bosanskohercegovačko društvo i ekonomiju. Kontinuirano će se provoditi usklađivanje sa zahtjevima statističkog sistema EU-e u pogledu broja statističkih pokazatelja, rokova objavljivanja i primijenjene metodologije.</w:t>
      </w:r>
      <w:r w:rsidR="00F6662A">
        <w:rPr>
          <w:rFonts w:cstheme="minorHAnsi"/>
          <w:sz w:val="24"/>
          <w:szCs w:val="24"/>
        </w:rPr>
        <w:t xml:space="preserve"> </w:t>
      </w:r>
      <w:r w:rsidRPr="00C40CFC">
        <w:rPr>
          <w:rFonts w:cstheme="minorHAnsi"/>
          <w:sz w:val="24"/>
          <w:szCs w:val="24"/>
        </w:rPr>
        <w:t>Dosljednom primjenom osnovnih načela službene statistike povećat će se kvalitet statističkih podataka i usklađenost bosanskohercegovačkog statističkog sistema sa evropskim zahtjevima.</w:t>
      </w:r>
    </w:p>
    <w:p w:rsidR="00516A06" w:rsidRDefault="00516A06" w:rsidP="009F7B52">
      <w:pPr>
        <w:spacing w:after="0" w:line="252" w:lineRule="auto"/>
        <w:jc w:val="both"/>
        <w:rPr>
          <w:rFonts w:cstheme="minorHAnsi"/>
          <w:sz w:val="24"/>
          <w:szCs w:val="24"/>
        </w:rPr>
      </w:pPr>
    </w:p>
    <w:p w:rsidR="00F6662A" w:rsidRDefault="00C40CFC" w:rsidP="009F7B52">
      <w:pPr>
        <w:spacing w:after="0" w:line="252" w:lineRule="auto"/>
        <w:ind w:left="2268" w:hanging="2268"/>
        <w:rPr>
          <w:rFonts w:cstheme="minorHAnsi"/>
          <w:b/>
          <w:color w:val="1F497D" w:themeColor="text2"/>
          <w:sz w:val="24"/>
          <w:szCs w:val="24"/>
        </w:rPr>
      </w:pPr>
      <w:r w:rsidRPr="00C40CFC">
        <w:rPr>
          <w:rFonts w:cstheme="minorHAnsi"/>
          <w:b/>
          <w:color w:val="1F497D" w:themeColor="text2"/>
          <w:sz w:val="24"/>
          <w:szCs w:val="24"/>
        </w:rPr>
        <w:t>4.</w:t>
      </w:r>
      <w:r w:rsidR="00F6662A">
        <w:rPr>
          <w:rFonts w:cstheme="minorHAnsi"/>
          <w:b/>
          <w:color w:val="1F497D" w:themeColor="text2"/>
          <w:sz w:val="24"/>
          <w:szCs w:val="24"/>
        </w:rPr>
        <w:t>3</w:t>
      </w:r>
      <w:r w:rsidRPr="00C40CFC">
        <w:rPr>
          <w:rFonts w:cstheme="minorHAnsi"/>
          <w:b/>
          <w:color w:val="1F497D" w:themeColor="text2"/>
          <w:sz w:val="24"/>
          <w:szCs w:val="24"/>
        </w:rPr>
        <w:t xml:space="preserve">    </w:t>
      </w:r>
      <w:r w:rsidR="00540438" w:rsidRPr="00C40CFC">
        <w:rPr>
          <w:rFonts w:cstheme="minorHAnsi"/>
          <w:b/>
          <w:color w:val="1F497D" w:themeColor="text2"/>
          <w:sz w:val="24"/>
          <w:szCs w:val="24"/>
        </w:rPr>
        <w:t>Specifični cilj</w:t>
      </w:r>
    </w:p>
    <w:p w:rsidR="00F6662A" w:rsidRDefault="00F6662A" w:rsidP="009F7B52">
      <w:pPr>
        <w:spacing w:after="0" w:line="252" w:lineRule="auto"/>
        <w:ind w:left="2268" w:hanging="2268"/>
        <w:rPr>
          <w:rFonts w:cstheme="minorHAnsi"/>
          <w:b/>
          <w:color w:val="1F497D" w:themeColor="text2"/>
          <w:sz w:val="24"/>
          <w:szCs w:val="24"/>
        </w:rPr>
      </w:pPr>
    </w:p>
    <w:p w:rsidR="00C12AD6" w:rsidRDefault="00C12AD6" w:rsidP="009F7B52">
      <w:pPr>
        <w:spacing w:after="0" w:line="252" w:lineRule="auto"/>
        <w:ind w:left="2268" w:hanging="2268"/>
        <w:rPr>
          <w:rFonts w:cstheme="minorHAnsi"/>
          <w:b/>
          <w:color w:val="1F497D" w:themeColor="text2"/>
          <w:sz w:val="24"/>
          <w:szCs w:val="24"/>
        </w:rPr>
      </w:pPr>
      <w:r>
        <w:rPr>
          <w:rFonts w:cstheme="minorHAnsi"/>
          <w:sz w:val="24"/>
          <w:szCs w:val="24"/>
        </w:rPr>
        <w:t xml:space="preserve">Na temelju definiranog srednjoročnog cilja </w:t>
      </w:r>
      <w:r w:rsidR="00D71C28" w:rsidRPr="00D71C28">
        <w:rPr>
          <w:rFonts w:cstheme="minorHAnsi"/>
          <w:sz w:val="24"/>
          <w:szCs w:val="24"/>
        </w:rPr>
        <w:t>Agencija</w:t>
      </w:r>
      <w:r>
        <w:rPr>
          <w:rFonts w:cstheme="minorHAnsi"/>
          <w:sz w:val="24"/>
          <w:szCs w:val="24"/>
        </w:rPr>
        <w:t xml:space="preserve"> je utvrdila specifičn</w:t>
      </w:r>
      <w:r w:rsidR="00AC0950">
        <w:rPr>
          <w:rFonts w:cstheme="minorHAnsi"/>
          <w:sz w:val="24"/>
          <w:szCs w:val="24"/>
        </w:rPr>
        <w:t>i cilj</w:t>
      </w:r>
      <w:r>
        <w:rPr>
          <w:rFonts w:cstheme="minorHAnsi"/>
          <w:sz w:val="24"/>
          <w:szCs w:val="24"/>
        </w:rPr>
        <w:t xml:space="preserve">. </w:t>
      </w:r>
    </w:p>
    <w:p w:rsidR="00C12AD6" w:rsidRDefault="00C12AD6" w:rsidP="009F7B52">
      <w:pPr>
        <w:spacing w:after="0" w:line="252" w:lineRule="auto"/>
        <w:ind w:left="2268" w:hanging="2268"/>
        <w:rPr>
          <w:rFonts w:cstheme="minorHAnsi"/>
          <w:b/>
          <w:color w:val="1F497D" w:themeColor="text2"/>
          <w:sz w:val="24"/>
          <w:szCs w:val="24"/>
        </w:rPr>
      </w:pPr>
    </w:p>
    <w:tbl>
      <w:tblPr>
        <w:tblStyle w:val="TableGrid"/>
        <w:tblW w:w="0" w:type="auto"/>
        <w:tblInd w:w="108" w:type="dxa"/>
        <w:tblLook w:val="04A0" w:firstRow="1" w:lastRow="0" w:firstColumn="1" w:lastColumn="0" w:noHBand="0" w:noVBand="1"/>
      </w:tblPr>
      <w:tblGrid>
        <w:gridCol w:w="2127"/>
        <w:gridCol w:w="6945"/>
      </w:tblGrid>
      <w:tr w:rsidR="00F6662A" w:rsidRPr="00AC0950" w:rsidTr="00F6662A">
        <w:tc>
          <w:tcPr>
            <w:tcW w:w="2127" w:type="dxa"/>
            <w:shd w:val="clear" w:color="auto" w:fill="B6DDE8" w:themeFill="accent5" w:themeFillTint="66"/>
            <w:vAlign w:val="center"/>
          </w:tcPr>
          <w:p w:rsidR="00F6662A" w:rsidRPr="00AC0950" w:rsidRDefault="00F6662A" w:rsidP="00D55222">
            <w:pPr>
              <w:spacing w:before="120" w:after="120" w:line="252" w:lineRule="auto"/>
              <w:rPr>
                <w:rFonts w:cstheme="minorHAnsi"/>
                <w:b/>
                <w:color w:val="1F497D" w:themeColor="text2"/>
                <w:sz w:val="24"/>
                <w:szCs w:val="24"/>
              </w:rPr>
            </w:pPr>
            <w:r w:rsidRPr="00AC0950">
              <w:rPr>
                <w:rFonts w:cstheme="minorHAnsi"/>
                <w:b/>
                <w:color w:val="1F497D" w:themeColor="text2"/>
                <w:sz w:val="24"/>
                <w:szCs w:val="24"/>
              </w:rPr>
              <w:t>Specifični cilj</w:t>
            </w:r>
            <w:r w:rsidR="00D55222">
              <w:rPr>
                <w:rFonts w:cstheme="minorHAnsi"/>
                <w:b/>
                <w:color w:val="1F497D" w:themeColor="text2"/>
                <w:sz w:val="24"/>
                <w:szCs w:val="24"/>
              </w:rPr>
              <w:t xml:space="preserve"> 1</w:t>
            </w:r>
            <w:r w:rsidR="00AC0950">
              <w:rPr>
                <w:rFonts w:cstheme="minorHAnsi"/>
                <w:b/>
                <w:color w:val="1F497D" w:themeColor="text2"/>
                <w:sz w:val="24"/>
                <w:szCs w:val="24"/>
              </w:rPr>
              <w:t>:</w:t>
            </w:r>
          </w:p>
        </w:tc>
        <w:tc>
          <w:tcPr>
            <w:tcW w:w="6945" w:type="dxa"/>
          </w:tcPr>
          <w:p w:rsidR="00F6662A" w:rsidRPr="00AC0950" w:rsidRDefault="00AC0950" w:rsidP="00EC0409">
            <w:pPr>
              <w:spacing w:before="120" w:after="120" w:line="252" w:lineRule="auto"/>
              <w:jc w:val="both"/>
              <w:rPr>
                <w:rFonts w:cstheme="minorHAnsi"/>
                <w:b/>
                <w:color w:val="1F497D" w:themeColor="text2"/>
                <w:sz w:val="24"/>
                <w:szCs w:val="24"/>
              </w:rPr>
            </w:pPr>
            <w:r w:rsidRPr="00AC0950">
              <w:rPr>
                <w:rFonts w:cstheme="minorHAnsi"/>
                <w:sz w:val="24"/>
                <w:szCs w:val="24"/>
              </w:rPr>
              <w:t xml:space="preserve">Unaprijediti kvalitet službene statistike i kvalitet odnosa sa korisnicima    </w:t>
            </w:r>
          </w:p>
        </w:tc>
      </w:tr>
    </w:tbl>
    <w:p w:rsidR="00F6662A" w:rsidRDefault="00F6662A" w:rsidP="009F7B52">
      <w:pPr>
        <w:spacing w:after="0" w:line="252" w:lineRule="auto"/>
        <w:ind w:left="2268" w:hanging="2268"/>
        <w:rPr>
          <w:rFonts w:cstheme="minorHAnsi"/>
          <w:b/>
          <w:color w:val="1F497D" w:themeColor="text2"/>
          <w:sz w:val="24"/>
          <w:szCs w:val="24"/>
        </w:rPr>
      </w:pPr>
    </w:p>
    <w:p w:rsidR="00C12AD6" w:rsidRDefault="00C12AD6" w:rsidP="009A4184">
      <w:pPr>
        <w:spacing w:after="0" w:line="252" w:lineRule="auto"/>
        <w:jc w:val="both"/>
        <w:rPr>
          <w:sz w:val="23"/>
          <w:szCs w:val="23"/>
        </w:rPr>
      </w:pPr>
      <w:r>
        <w:rPr>
          <w:sz w:val="23"/>
          <w:szCs w:val="23"/>
        </w:rPr>
        <w:t>U skladu sa prethodno definiranim specifičnim cilje</w:t>
      </w:r>
      <w:r w:rsidR="00AC0950">
        <w:rPr>
          <w:sz w:val="23"/>
          <w:szCs w:val="23"/>
        </w:rPr>
        <w:t>m</w:t>
      </w:r>
      <w:r>
        <w:rPr>
          <w:sz w:val="23"/>
          <w:szCs w:val="23"/>
        </w:rPr>
        <w:t>, utvrđeni su programi i projekti za njihovu implementaciju.</w:t>
      </w:r>
    </w:p>
    <w:p w:rsidR="00C12AD6" w:rsidRDefault="00C12AD6" w:rsidP="00C12AD6">
      <w:pPr>
        <w:spacing w:after="0" w:line="252" w:lineRule="auto"/>
        <w:jc w:val="both"/>
        <w:rPr>
          <w:rFonts w:cstheme="minorHAnsi"/>
          <w:sz w:val="24"/>
          <w:szCs w:val="24"/>
        </w:rPr>
      </w:pPr>
    </w:p>
    <w:p w:rsidR="00C12AD6" w:rsidRPr="00AC0950" w:rsidRDefault="00C12AD6" w:rsidP="00EC0409">
      <w:pPr>
        <w:spacing w:after="120" w:line="252" w:lineRule="auto"/>
        <w:jc w:val="both"/>
        <w:rPr>
          <w:rFonts w:cstheme="minorHAnsi"/>
          <w:sz w:val="24"/>
          <w:szCs w:val="24"/>
        </w:rPr>
      </w:pPr>
      <w:r w:rsidRPr="00AC0950">
        <w:rPr>
          <w:rFonts w:cstheme="minorHAnsi"/>
          <w:sz w:val="24"/>
          <w:szCs w:val="24"/>
        </w:rPr>
        <w:t xml:space="preserve">Tabela 3. Programi i projekti definirani za Specifični cilj </w:t>
      </w:r>
    </w:p>
    <w:tbl>
      <w:tblPr>
        <w:tblStyle w:val="TableGrid"/>
        <w:tblW w:w="0" w:type="auto"/>
        <w:tblInd w:w="108" w:type="dxa"/>
        <w:tblLook w:val="04A0" w:firstRow="1" w:lastRow="0" w:firstColumn="1" w:lastColumn="0" w:noHBand="0" w:noVBand="1"/>
      </w:tblPr>
      <w:tblGrid>
        <w:gridCol w:w="3686"/>
        <w:gridCol w:w="5386"/>
      </w:tblGrid>
      <w:tr w:rsidR="00C12AD6" w:rsidRPr="00AC0950" w:rsidTr="004C1BAC">
        <w:tc>
          <w:tcPr>
            <w:tcW w:w="9072" w:type="dxa"/>
            <w:gridSpan w:val="2"/>
          </w:tcPr>
          <w:tbl>
            <w:tblPr>
              <w:tblW w:w="5000" w:type="pct"/>
              <w:tblBorders>
                <w:top w:val="nil"/>
                <w:left w:val="nil"/>
                <w:bottom w:val="nil"/>
                <w:right w:val="nil"/>
              </w:tblBorders>
              <w:shd w:val="clear" w:color="auto" w:fill="B6DDE8" w:themeFill="accent5" w:themeFillTint="66"/>
              <w:tblLook w:val="0000" w:firstRow="0" w:lastRow="0" w:firstColumn="0" w:lastColumn="0" w:noHBand="0" w:noVBand="0"/>
            </w:tblPr>
            <w:tblGrid>
              <w:gridCol w:w="8856"/>
            </w:tblGrid>
            <w:tr w:rsidR="00C12AD6" w:rsidRPr="00AC0950" w:rsidTr="009E7CBF">
              <w:trPr>
                <w:trHeight w:val="313"/>
              </w:trPr>
              <w:tc>
                <w:tcPr>
                  <w:tcW w:w="5000" w:type="pct"/>
                  <w:shd w:val="clear" w:color="auto" w:fill="B6DDE8" w:themeFill="accent5" w:themeFillTint="66"/>
                </w:tcPr>
                <w:p w:rsidR="00C12AD6" w:rsidRPr="00AC0950" w:rsidRDefault="00C12AD6" w:rsidP="00EC0409">
                  <w:pPr>
                    <w:autoSpaceDE w:val="0"/>
                    <w:autoSpaceDN w:val="0"/>
                    <w:adjustRightInd w:val="0"/>
                    <w:spacing w:before="120" w:after="120" w:line="240" w:lineRule="auto"/>
                    <w:rPr>
                      <w:rFonts w:cstheme="minorHAnsi"/>
                      <w:b/>
                      <w:bCs/>
                      <w:color w:val="1F497D" w:themeColor="text2"/>
                      <w:sz w:val="24"/>
                      <w:szCs w:val="24"/>
                    </w:rPr>
                  </w:pPr>
                  <w:r w:rsidRPr="00AC0950">
                    <w:rPr>
                      <w:rFonts w:cstheme="minorHAnsi"/>
                      <w:b/>
                      <w:bCs/>
                      <w:color w:val="1F497D" w:themeColor="text2"/>
                      <w:sz w:val="24"/>
                      <w:szCs w:val="24"/>
                    </w:rPr>
                    <w:t>Specifični cilj</w:t>
                  </w:r>
                  <w:r w:rsidR="00D55222">
                    <w:rPr>
                      <w:rFonts w:cstheme="minorHAnsi"/>
                      <w:b/>
                      <w:bCs/>
                      <w:color w:val="1F497D" w:themeColor="text2"/>
                      <w:sz w:val="24"/>
                      <w:szCs w:val="24"/>
                    </w:rPr>
                    <w:t xml:space="preserve"> 1</w:t>
                  </w:r>
                  <w:r w:rsidRPr="00AC0950">
                    <w:rPr>
                      <w:rFonts w:cstheme="minorHAnsi"/>
                      <w:b/>
                      <w:bCs/>
                      <w:color w:val="1F497D" w:themeColor="text2"/>
                      <w:sz w:val="24"/>
                      <w:szCs w:val="24"/>
                    </w:rPr>
                    <w:t xml:space="preserve">: </w:t>
                  </w:r>
                </w:p>
                <w:p w:rsidR="00C12AD6" w:rsidRPr="00AC0950" w:rsidRDefault="00AC0950" w:rsidP="00EC0409">
                  <w:pPr>
                    <w:autoSpaceDE w:val="0"/>
                    <w:autoSpaceDN w:val="0"/>
                    <w:adjustRightInd w:val="0"/>
                    <w:spacing w:before="120" w:after="120" w:line="240" w:lineRule="auto"/>
                    <w:rPr>
                      <w:rFonts w:cstheme="minorHAnsi"/>
                      <w:color w:val="000000"/>
                      <w:sz w:val="24"/>
                      <w:szCs w:val="24"/>
                    </w:rPr>
                  </w:pPr>
                  <w:r w:rsidRPr="00AC0950">
                    <w:rPr>
                      <w:rFonts w:cstheme="minorHAnsi"/>
                      <w:color w:val="1F497D" w:themeColor="text2"/>
                      <w:sz w:val="24"/>
                      <w:szCs w:val="24"/>
                    </w:rPr>
                    <w:t xml:space="preserve">Unaprijediti kvalitet službene statistike i kvalitet odnosa sa korisnicima    </w:t>
                  </w:r>
                </w:p>
              </w:tc>
            </w:tr>
          </w:tbl>
          <w:p w:rsidR="00C12AD6" w:rsidRPr="00AC0950" w:rsidRDefault="00C12AD6" w:rsidP="009A4184">
            <w:pPr>
              <w:spacing w:before="60" w:after="60" w:line="252" w:lineRule="auto"/>
              <w:jc w:val="both"/>
              <w:rPr>
                <w:rFonts w:cstheme="minorHAnsi"/>
                <w:i/>
                <w:sz w:val="24"/>
                <w:szCs w:val="24"/>
              </w:rPr>
            </w:pPr>
          </w:p>
        </w:tc>
      </w:tr>
      <w:tr w:rsidR="00C12AD6" w:rsidTr="00D55222">
        <w:tc>
          <w:tcPr>
            <w:tcW w:w="3686" w:type="dxa"/>
          </w:tcPr>
          <w:tbl>
            <w:tblPr>
              <w:tblW w:w="5000" w:type="pct"/>
              <w:tblBorders>
                <w:top w:val="nil"/>
                <w:left w:val="nil"/>
                <w:bottom w:val="nil"/>
                <w:right w:val="nil"/>
              </w:tblBorders>
              <w:tblLook w:val="0000" w:firstRow="0" w:lastRow="0" w:firstColumn="0" w:lastColumn="0" w:noHBand="0" w:noVBand="0"/>
            </w:tblPr>
            <w:tblGrid>
              <w:gridCol w:w="3470"/>
            </w:tblGrid>
            <w:tr w:rsidR="00C12AD6" w:rsidRPr="00D55222" w:rsidTr="004C1BAC">
              <w:trPr>
                <w:trHeight w:val="525"/>
              </w:trPr>
              <w:tc>
                <w:tcPr>
                  <w:tcW w:w="5000" w:type="pct"/>
                </w:tcPr>
                <w:p w:rsidR="00C12AD6" w:rsidRPr="00D55222" w:rsidRDefault="00C12AD6" w:rsidP="00EC0409">
                  <w:pPr>
                    <w:autoSpaceDE w:val="0"/>
                    <w:autoSpaceDN w:val="0"/>
                    <w:adjustRightInd w:val="0"/>
                    <w:spacing w:before="120" w:after="60" w:line="240" w:lineRule="auto"/>
                    <w:ind w:hanging="74"/>
                    <w:rPr>
                      <w:rFonts w:cstheme="minorHAnsi"/>
                      <w:color w:val="000000"/>
                      <w:sz w:val="24"/>
                      <w:szCs w:val="24"/>
                    </w:rPr>
                  </w:pPr>
                  <w:r w:rsidRPr="00D55222">
                    <w:rPr>
                      <w:rFonts w:cstheme="minorHAnsi"/>
                      <w:b/>
                      <w:bCs/>
                      <w:color w:val="000000"/>
                      <w:sz w:val="24"/>
                      <w:szCs w:val="24"/>
                    </w:rPr>
                    <w:t>Program 1</w:t>
                  </w:r>
                  <w:r w:rsidR="00D55222" w:rsidRPr="00D55222">
                    <w:rPr>
                      <w:rFonts w:cstheme="minorHAnsi"/>
                      <w:b/>
                      <w:bCs/>
                      <w:color w:val="000000"/>
                      <w:sz w:val="24"/>
                      <w:szCs w:val="24"/>
                    </w:rPr>
                    <w:t>:</w:t>
                  </w:r>
                  <w:r w:rsidRPr="00D55222">
                    <w:rPr>
                      <w:rFonts w:cstheme="minorHAnsi"/>
                      <w:b/>
                      <w:bCs/>
                      <w:color w:val="000000"/>
                      <w:sz w:val="24"/>
                      <w:szCs w:val="24"/>
                    </w:rPr>
                    <w:t xml:space="preserve"> </w:t>
                  </w:r>
                </w:p>
                <w:p w:rsidR="00C12AD6" w:rsidRPr="00D55222" w:rsidRDefault="00AC0950" w:rsidP="00EC0409">
                  <w:pPr>
                    <w:autoSpaceDE w:val="0"/>
                    <w:autoSpaceDN w:val="0"/>
                    <w:adjustRightInd w:val="0"/>
                    <w:spacing w:before="120" w:after="60" w:line="240" w:lineRule="auto"/>
                    <w:ind w:left="-74"/>
                    <w:jc w:val="both"/>
                    <w:rPr>
                      <w:rFonts w:cstheme="minorHAnsi"/>
                      <w:color w:val="000000"/>
                      <w:sz w:val="24"/>
                      <w:szCs w:val="24"/>
                    </w:rPr>
                  </w:pPr>
                  <w:r w:rsidRPr="00D55222">
                    <w:rPr>
                      <w:rFonts w:cstheme="minorHAnsi"/>
                      <w:color w:val="000000"/>
                      <w:sz w:val="24"/>
                      <w:szCs w:val="24"/>
                    </w:rPr>
                    <w:t>Proizvodnja službene statistike u skladu sa potrebama korisnika</w:t>
                  </w:r>
                </w:p>
              </w:tc>
            </w:tr>
          </w:tbl>
          <w:p w:rsidR="00C12AD6" w:rsidRPr="00D55222" w:rsidRDefault="00C12AD6" w:rsidP="00EC0409">
            <w:pPr>
              <w:spacing w:before="120" w:after="60" w:line="252" w:lineRule="auto"/>
              <w:jc w:val="both"/>
              <w:rPr>
                <w:rFonts w:cstheme="minorHAnsi"/>
                <w:i/>
                <w:sz w:val="24"/>
                <w:szCs w:val="24"/>
              </w:rPr>
            </w:pPr>
          </w:p>
        </w:tc>
        <w:tc>
          <w:tcPr>
            <w:tcW w:w="5386" w:type="dxa"/>
            <w:vAlign w:val="center"/>
          </w:tcPr>
          <w:p w:rsidR="00C12AD6" w:rsidRPr="00D55222" w:rsidRDefault="00C12AD6" w:rsidP="00EC0409">
            <w:pPr>
              <w:pStyle w:val="Default"/>
              <w:spacing w:before="120"/>
              <w:ind w:left="615" w:hanging="615"/>
              <w:rPr>
                <w:rFonts w:asciiTheme="minorHAnsi" w:hAnsiTheme="minorHAnsi" w:cstheme="minorHAnsi"/>
              </w:rPr>
            </w:pPr>
            <w:r w:rsidRPr="00D55222">
              <w:rPr>
                <w:rFonts w:asciiTheme="minorHAnsi" w:hAnsiTheme="minorHAnsi" w:cstheme="minorHAnsi"/>
                <w:b/>
                <w:bCs/>
              </w:rPr>
              <w:t xml:space="preserve">1.1 </w:t>
            </w:r>
            <w:r w:rsidR="004C1BAC" w:rsidRPr="00D55222">
              <w:rPr>
                <w:rFonts w:asciiTheme="minorHAnsi" w:hAnsiTheme="minorHAnsi" w:cstheme="minorHAnsi"/>
                <w:b/>
                <w:bCs/>
              </w:rPr>
              <w:t xml:space="preserve">  </w:t>
            </w:r>
            <w:r w:rsidR="00D55222" w:rsidRPr="00D55222">
              <w:rPr>
                <w:rFonts w:asciiTheme="minorHAnsi" w:hAnsiTheme="minorHAnsi" w:cstheme="minorHAnsi"/>
                <w:b/>
                <w:bCs/>
              </w:rPr>
              <w:t xml:space="preserve"> </w:t>
            </w:r>
            <w:r w:rsidR="009A4184" w:rsidRPr="00D55222">
              <w:rPr>
                <w:rFonts w:asciiTheme="minorHAnsi" w:hAnsiTheme="minorHAnsi" w:cstheme="minorHAnsi"/>
              </w:rPr>
              <w:t>Prov</w:t>
            </w:r>
            <w:r w:rsidR="00D71C28">
              <w:rPr>
                <w:rFonts w:asciiTheme="minorHAnsi" w:hAnsiTheme="minorHAnsi" w:cstheme="minorHAnsi"/>
              </w:rPr>
              <w:t>edba</w:t>
            </w:r>
            <w:r w:rsidR="009A4184" w:rsidRPr="00D55222">
              <w:rPr>
                <w:rFonts w:asciiTheme="minorHAnsi" w:hAnsiTheme="minorHAnsi" w:cstheme="minorHAnsi"/>
              </w:rPr>
              <w:t xml:space="preserve"> statističkih istraživanja/aktivnosti</w:t>
            </w:r>
            <w:r w:rsidRPr="00D55222">
              <w:rPr>
                <w:rFonts w:asciiTheme="minorHAnsi" w:hAnsiTheme="minorHAnsi" w:cstheme="minorHAnsi"/>
              </w:rPr>
              <w:t xml:space="preserve"> </w:t>
            </w:r>
          </w:p>
          <w:p w:rsidR="009A4184" w:rsidRPr="00D55222" w:rsidRDefault="009A4184" w:rsidP="00EC0409">
            <w:pPr>
              <w:pStyle w:val="Default"/>
              <w:rPr>
                <w:rFonts w:asciiTheme="minorHAnsi" w:hAnsiTheme="minorHAnsi" w:cstheme="minorHAnsi"/>
              </w:rPr>
            </w:pPr>
          </w:p>
          <w:p w:rsidR="00EC0409" w:rsidRPr="00D55222" w:rsidRDefault="00D55222" w:rsidP="00D55222">
            <w:pPr>
              <w:pStyle w:val="Default"/>
              <w:ind w:left="601" w:hanging="567"/>
              <w:rPr>
                <w:rFonts w:asciiTheme="minorHAnsi" w:hAnsiTheme="minorHAnsi" w:cstheme="minorHAnsi"/>
              </w:rPr>
            </w:pPr>
            <w:r w:rsidRPr="00D55222">
              <w:rPr>
                <w:rFonts w:asciiTheme="minorHAnsi" w:hAnsiTheme="minorHAnsi" w:cstheme="minorHAnsi"/>
                <w:b/>
                <w:bCs/>
              </w:rPr>
              <w:t>1.</w:t>
            </w:r>
            <w:r w:rsidR="00C12AD6" w:rsidRPr="00D55222">
              <w:rPr>
                <w:rFonts w:asciiTheme="minorHAnsi" w:hAnsiTheme="minorHAnsi" w:cstheme="minorHAnsi"/>
                <w:b/>
                <w:bCs/>
              </w:rPr>
              <w:t xml:space="preserve">2 </w:t>
            </w:r>
            <w:r w:rsidR="004C1BAC" w:rsidRPr="00D55222">
              <w:rPr>
                <w:rFonts w:asciiTheme="minorHAnsi" w:hAnsiTheme="minorHAnsi" w:cstheme="minorHAnsi"/>
                <w:b/>
                <w:bCs/>
              </w:rPr>
              <w:t xml:space="preserve">  </w:t>
            </w:r>
            <w:r w:rsidRPr="00D55222">
              <w:rPr>
                <w:rFonts w:asciiTheme="minorHAnsi" w:hAnsiTheme="minorHAnsi" w:cstheme="minorHAnsi"/>
                <w:b/>
                <w:bCs/>
              </w:rPr>
              <w:t xml:space="preserve"> </w:t>
            </w:r>
            <w:r w:rsidR="00932182" w:rsidRPr="00932182">
              <w:rPr>
                <w:rFonts w:asciiTheme="minorHAnsi" w:hAnsiTheme="minorHAnsi" w:cstheme="minorHAnsi"/>
                <w:bCs/>
              </w:rPr>
              <w:t>I</w:t>
            </w:r>
            <w:r w:rsidR="00AC0950" w:rsidRPr="00932182">
              <w:rPr>
                <w:rFonts w:asciiTheme="minorHAnsi" w:hAnsiTheme="minorHAnsi" w:cstheme="minorHAnsi"/>
              </w:rPr>
              <w:t>nfr</w:t>
            </w:r>
            <w:r w:rsidR="00AC0950" w:rsidRPr="00D55222">
              <w:rPr>
                <w:rFonts w:asciiTheme="minorHAnsi" w:hAnsiTheme="minorHAnsi" w:cstheme="minorHAnsi"/>
              </w:rPr>
              <w:t>astrukturna podrška statističkoj proizvodnji</w:t>
            </w:r>
          </w:p>
          <w:p w:rsidR="00EC0409" w:rsidRPr="00D55222" w:rsidRDefault="00EC0409" w:rsidP="00EC0409">
            <w:pPr>
              <w:pStyle w:val="Default"/>
              <w:rPr>
                <w:rFonts w:asciiTheme="minorHAnsi" w:hAnsiTheme="minorHAnsi" w:cstheme="minorHAnsi"/>
              </w:rPr>
            </w:pPr>
          </w:p>
          <w:p w:rsidR="00C12AD6" w:rsidRPr="00D55222" w:rsidRDefault="00EC0409" w:rsidP="00AC0950">
            <w:pPr>
              <w:pStyle w:val="Default"/>
              <w:spacing w:after="60"/>
              <w:ind w:left="615" w:hanging="615"/>
              <w:rPr>
                <w:rFonts w:asciiTheme="minorHAnsi" w:hAnsiTheme="minorHAnsi" w:cstheme="minorHAnsi"/>
              </w:rPr>
            </w:pPr>
            <w:r w:rsidRPr="00D55222">
              <w:rPr>
                <w:rFonts w:asciiTheme="minorHAnsi" w:hAnsiTheme="minorHAnsi" w:cstheme="minorHAnsi"/>
              </w:rPr>
              <w:t xml:space="preserve"> </w:t>
            </w:r>
          </w:p>
        </w:tc>
      </w:tr>
    </w:tbl>
    <w:p w:rsidR="00EC0409" w:rsidRDefault="00EC0409" w:rsidP="009A4184">
      <w:pPr>
        <w:spacing w:after="120" w:line="252" w:lineRule="auto"/>
        <w:jc w:val="both"/>
        <w:rPr>
          <w:rFonts w:cstheme="minorHAnsi"/>
        </w:rPr>
      </w:pPr>
    </w:p>
    <w:p w:rsidR="00EC0409" w:rsidRDefault="00EC0409" w:rsidP="009A4184">
      <w:pPr>
        <w:spacing w:after="120" w:line="252" w:lineRule="auto"/>
        <w:jc w:val="both"/>
        <w:rPr>
          <w:rFonts w:cstheme="minorHAnsi"/>
        </w:rPr>
      </w:pPr>
    </w:p>
    <w:p w:rsidR="004C1BAC" w:rsidRDefault="004C1BAC" w:rsidP="004C1BAC">
      <w:pPr>
        <w:spacing w:after="0" w:line="252" w:lineRule="auto"/>
        <w:ind w:right="2693"/>
        <w:jc w:val="both"/>
        <w:rPr>
          <w:rFonts w:cstheme="minorHAnsi"/>
          <w:b/>
          <w:color w:val="1F497D" w:themeColor="text2"/>
          <w:sz w:val="24"/>
          <w:szCs w:val="24"/>
          <w:shd w:val="clear" w:color="auto" w:fill="B6DDE8" w:themeFill="accent5" w:themeFillTint="66"/>
        </w:rPr>
      </w:pPr>
    </w:p>
    <w:p w:rsidR="00CD5B1C" w:rsidRDefault="00CD5B1C" w:rsidP="004C1BAC">
      <w:pPr>
        <w:spacing w:after="0" w:line="252" w:lineRule="auto"/>
        <w:ind w:right="2693"/>
        <w:jc w:val="both"/>
        <w:rPr>
          <w:rFonts w:cstheme="minorHAnsi"/>
          <w:b/>
          <w:color w:val="1F497D" w:themeColor="text2"/>
          <w:sz w:val="24"/>
          <w:szCs w:val="24"/>
          <w:shd w:val="clear" w:color="auto" w:fill="B6DDE8" w:themeFill="accent5" w:themeFillTint="66"/>
        </w:rPr>
      </w:pPr>
    </w:p>
    <w:p w:rsidR="00CD5B1C" w:rsidRDefault="00CD5B1C" w:rsidP="004C1BAC">
      <w:pPr>
        <w:spacing w:after="0" w:line="252" w:lineRule="auto"/>
        <w:ind w:right="2693"/>
        <w:jc w:val="both"/>
        <w:rPr>
          <w:rFonts w:cstheme="minorHAnsi"/>
          <w:b/>
          <w:color w:val="1F497D" w:themeColor="text2"/>
          <w:sz w:val="24"/>
          <w:szCs w:val="24"/>
          <w:shd w:val="clear" w:color="auto" w:fill="B6DDE8" w:themeFill="accent5" w:themeFillTint="66"/>
        </w:rPr>
      </w:pPr>
    </w:p>
    <w:p w:rsidR="00CD5B1C" w:rsidRDefault="00CD5B1C" w:rsidP="004C1BAC">
      <w:pPr>
        <w:spacing w:after="0" w:line="252" w:lineRule="auto"/>
        <w:ind w:right="2693"/>
        <w:jc w:val="both"/>
        <w:rPr>
          <w:rFonts w:cstheme="minorHAnsi"/>
          <w:b/>
          <w:color w:val="1F497D" w:themeColor="text2"/>
          <w:sz w:val="24"/>
          <w:szCs w:val="24"/>
          <w:shd w:val="clear" w:color="auto" w:fill="B6DDE8" w:themeFill="accent5" w:themeFillTint="66"/>
        </w:rPr>
      </w:pPr>
    </w:p>
    <w:p w:rsidR="00CD5B1C" w:rsidRDefault="00CD5B1C" w:rsidP="004C1BAC">
      <w:pPr>
        <w:spacing w:after="0" w:line="252" w:lineRule="auto"/>
        <w:ind w:right="2693"/>
        <w:jc w:val="both"/>
        <w:rPr>
          <w:rFonts w:cstheme="minorHAnsi"/>
          <w:b/>
          <w:color w:val="1F497D" w:themeColor="text2"/>
          <w:sz w:val="24"/>
          <w:szCs w:val="24"/>
          <w:shd w:val="clear" w:color="auto" w:fill="B6DDE8" w:themeFill="accent5" w:themeFillTint="66"/>
        </w:rPr>
      </w:pPr>
    </w:p>
    <w:p w:rsidR="00932182" w:rsidRDefault="00932182" w:rsidP="004C1BAC">
      <w:pPr>
        <w:spacing w:after="0" w:line="252" w:lineRule="auto"/>
        <w:ind w:right="2693"/>
        <w:jc w:val="both"/>
        <w:rPr>
          <w:rFonts w:cstheme="minorHAnsi"/>
          <w:b/>
          <w:color w:val="1F497D" w:themeColor="text2"/>
          <w:sz w:val="24"/>
          <w:szCs w:val="24"/>
          <w:shd w:val="clear" w:color="auto" w:fill="B6DDE8" w:themeFill="accent5" w:themeFillTint="66"/>
        </w:rPr>
      </w:pPr>
    </w:p>
    <w:p w:rsidR="00CD5B1C" w:rsidRDefault="00CD5B1C" w:rsidP="004C1BAC">
      <w:pPr>
        <w:spacing w:after="0" w:line="252" w:lineRule="auto"/>
        <w:ind w:right="2693"/>
        <w:jc w:val="both"/>
        <w:rPr>
          <w:rFonts w:cstheme="minorHAnsi"/>
          <w:b/>
          <w:color w:val="1F497D" w:themeColor="text2"/>
          <w:sz w:val="24"/>
          <w:szCs w:val="24"/>
          <w:shd w:val="clear" w:color="auto" w:fill="B6DDE8" w:themeFill="accent5" w:themeFillTint="66"/>
        </w:rPr>
      </w:pPr>
    </w:p>
    <w:p w:rsidR="00EC0409" w:rsidRDefault="00EC0409" w:rsidP="004C1BAC">
      <w:pPr>
        <w:spacing w:after="0" w:line="252" w:lineRule="auto"/>
        <w:ind w:right="2693"/>
        <w:jc w:val="both"/>
        <w:rPr>
          <w:rFonts w:cstheme="minorHAnsi"/>
          <w:b/>
          <w:color w:val="1F497D" w:themeColor="text2"/>
          <w:sz w:val="24"/>
          <w:szCs w:val="24"/>
          <w:shd w:val="clear" w:color="auto" w:fill="B6DDE8" w:themeFill="accent5" w:themeFillTint="66"/>
        </w:rPr>
      </w:pPr>
    </w:p>
    <w:p w:rsidR="00B922A3" w:rsidRPr="003E3372" w:rsidRDefault="00C86314" w:rsidP="00C86314">
      <w:pPr>
        <w:shd w:val="clear" w:color="auto" w:fill="B6DDE8" w:themeFill="accent5" w:themeFillTint="66"/>
        <w:spacing w:after="0" w:line="252" w:lineRule="auto"/>
        <w:ind w:right="2693"/>
        <w:jc w:val="both"/>
        <w:rPr>
          <w:rFonts w:cstheme="minorHAnsi"/>
          <w:b/>
          <w:color w:val="1F497D" w:themeColor="text2"/>
          <w:sz w:val="18"/>
          <w:szCs w:val="18"/>
        </w:rPr>
      </w:pPr>
      <w:r>
        <w:rPr>
          <w:rFonts w:cstheme="minorHAnsi"/>
          <w:b/>
          <w:color w:val="1F497D" w:themeColor="text2"/>
          <w:sz w:val="24"/>
          <w:szCs w:val="24"/>
          <w:shd w:val="clear" w:color="auto" w:fill="B6DDE8" w:themeFill="accent5" w:themeFillTint="66"/>
        </w:rPr>
        <w:lastRenderedPageBreak/>
        <w:t xml:space="preserve">Poglavlje 5: </w:t>
      </w:r>
      <w:r w:rsidR="001A445F">
        <w:rPr>
          <w:rFonts w:cstheme="minorHAnsi"/>
          <w:b/>
          <w:color w:val="1F497D" w:themeColor="text2"/>
          <w:sz w:val="24"/>
          <w:szCs w:val="24"/>
          <w:shd w:val="clear" w:color="auto" w:fill="B6DDE8" w:themeFill="accent5" w:themeFillTint="66"/>
        </w:rPr>
        <w:tab/>
      </w:r>
      <w:r w:rsidR="00B922A3" w:rsidRPr="003E3372">
        <w:rPr>
          <w:rFonts w:cstheme="minorHAnsi"/>
          <w:b/>
          <w:color w:val="1F497D" w:themeColor="text2"/>
          <w:sz w:val="24"/>
          <w:szCs w:val="24"/>
          <w:shd w:val="clear" w:color="auto" w:fill="B6DDE8" w:themeFill="accent5" w:themeFillTint="66"/>
        </w:rPr>
        <w:t>Resursi</w:t>
      </w:r>
      <w:r w:rsidR="00B922A3" w:rsidRPr="003E3372">
        <w:rPr>
          <w:rFonts w:cstheme="minorHAnsi"/>
          <w:b/>
          <w:color w:val="1F497D" w:themeColor="text2"/>
          <w:sz w:val="24"/>
          <w:szCs w:val="24"/>
          <w:shd w:val="clear" w:color="auto" w:fill="C6D9F1" w:themeFill="text2" w:themeFillTint="33"/>
        </w:rPr>
        <w:t xml:space="preserve"> </w:t>
      </w:r>
      <w:r w:rsidR="00B922A3" w:rsidRPr="003E3372">
        <w:rPr>
          <w:rFonts w:cstheme="minorHAnsi"/>
          <w:b/>
          <w:color w:val="1F497D" w:themeColor="text2"/>
          <w:sz w:val="24"/>
          <w:szCs w:val="24"/>
          <w:shd w:val="clear" w:color="auto" w:fill="B6DDE8" w:themeFill="accent5" w:themeFillTint="66"/>
        </w:rPr>
        <w:t>i</w:t>
      </w:r>
      <w:r w:rsidR="00B922A3" w:rsidRPr="003E3372">
        <w:rPr>
          <w:rFonts w:cstheme="minorHAnsi"/>
          <w:b/>
          <w:color w:val="1F497D" w:themeColor="text2"/>
          <w:sz w:val="24"/>
          <w:szCs w:val="24"/>
          <w:shd w:val="clear" w:color="auto" w:fill="C6D9F1" w:themeFill="text2" w:themeFillTint="33"/>
        </w:rPr>
        <w:t xml:space="preserve"> </w:t>
      </w:r>
      <w:r w:rsidR="00B922A3" w:rsidRPr="003E3372">
        <w:rPr>
          <w:rFonts w:cstheme="minorHAnsi"/>
          <w:b/>
          <w:color w:val="1F497D" w:themeColor="text2"/>
          <w:sz w:val="24"/>
          <w:szCs w:val="24"/>
          <w:shd w:val="clear" w:color="auto" w:fill="B6DDE8" w:themeFill="accent5" w:themeFillTint="66"/>
        </w:rPr>
        <w:t>kapaciteti</w:t>
      </w:r>
      <w:r w:rsidR="00B922A3" w:rsidRPr="003E3372">
        <w:rPr>
          <w:rFonts w:cstheme="minorHAnsi"/>
          <w:b/>
          <w:color w:val="1F497D" w:themeColor="text2"/>
          <w:sz w:val="24"/>
          <w:szCs w:val="24"/>
          <w:shd w:val="clear" w:color="auto" w:fill="C6D9F1" w:themeFill="text2" w:themeFillTint="33"/>
        </w:rPr>
        <w:t xml:space="preserve"> </w:t>
      </w:r>
      <w:r w:rsidR="00B922A3" w:rsidRPr="003E3372">
        <w:rPr>
          <w:rFonts w:cstheme="minorHAnsi"/>
          <w:b/>
          <w:color w:val="1F497D" w:themeColor="text2"/>
          <w:sz w:val="24"/>
          <w:szCs w:val="24"/>
          <w:shd w:val="clear" w:color="auto" w:fill="B6DDE8" w:themeFill="accent5" w:themeFillTint="66"/>
        </w:rPr>
        <w:t>potrebni</w:t>
      </w:r>
      <w:r w:rsidR="00B922A3" w:rsidRPr="003E3372">
        <w:rPr>
          <w:rFonts w:cstheme="minorHAnsi"/>
          <w:b/>
          <w:color w:val="1F497D" w:themeColor="text2"/>
          <w:sz w:val="24"/>
          <w:szCs w:val="24"/>
          <w:shd w:val="clear" w:color="auto" w:fill="C6D9F1" w:themeFill="text2" w:themeFillTint="33"/>
        </w:rPr>
        <w:t xml:space="preserve"> </w:t>
      </w:r>
      <w:r w:rsidR="00B922A3" w:rsidRPr="003E3372">
        <w:rPr>
          <w:rFonts w:cstheme="minorHAnsi"/>
          <w:b/>
          <w:color w:val="1F497D" w:themeColor="text2"/>
          <w:sz w:val="24"/>
          <w:szCs w:val="24"/>
          <w:shd w:val="clear" w:color="auto" w:fill="B6DDE8" w:themeFill="accent5" w:themeFillTint="66"/>
        </w:rPr>
        <w:t>za</w:t>
      </w:r>
      <w:r w:rsidR="00B922A3" w:rsidRPr="003E3372">
        <w:rPr>
          <w:rFonts w:cstheme="minorHAnsi"/>
          <w:b/>
          <w:color w:val="1F497D" w:themeColor="text2"/>
          <w:sz w:val="24"/>
          <w:szCs w:val="24"/>
          <w:shd w:val="clear" w:color="auto" w:fill="C6D9F1" w:themeFill="text2" w:themeFillTint="33"/>
        </w:rPr>
        <w:t xml:space="preserve"> </w:t>
      </w:r>
      <w:r w:rsidR="00B922A3" w:rsidRPr="003E3372">
        <w:rPr>
          <w:rFonts w:cstheme="minorHAnsi"/>
          <w:b/>
          <w:color w:val="1F497D" w:themeColor="text2"/>
          <w:sz w:val="24"/>
          <w:szCs w:val="24"/>
          <w:shd w:val="clear" w:color="auto" w:fill="B6DDE8" w:themeFill="accent5" w:themeFillTint="66"/>
        </w:rPr>
        <w:t>postizanje</w:t>
      </w:r>
      <w:r w:rsidR="00B922A3" w:rsidRPr="003E3372">
        <w:rPr>
          <w:rFonts w:cstheme="minorHAnsi"/>
          <w:b/>
          <w:color w:val="1F497D" w:themeColor="text2"/>
          <w:sz w:val="24"/>
          <w:szCs w:val="24"/>
          <w:shd w:val="clear" w:color="auto" w:fill="C6D9F1" w:themeFill="text2" w:themeFillTint="33"/>
        </w:rPr>
        <w:t xml:space="preserve"> </w:t>
      </w:r>
      <w:r w:rsidR="00B922A3" w:rsidRPr="003E3372">
        <w:rPr>
          <w:rFonts w:cstheme="minorHAnsi"/>
          <w:b/>
          <w:color w:val="1F497D" w:themeColor="text2"/>
          <w:sz w:val="24"/>
          <w:szCs w:val="24"/>
          <w:shd w:val="clear" w:color="auto" w:fill="B6DDE8" w:themeFill="accent5" w:themeFillTint="66"/>
        </w:rPr>
        <w:t>ciljeva</w:t>
      </w:r>
      <w:r w:rsidR="00B922A3" w:rsidRPr="003E3372">
        <w:rPr>
          <w:rFonts w:cstheme="minorHAnsi"/>
          <w:color w:val="1F497D" w:themeColor="text2"/>
          <w:sz w:val="18"/>
          <w:szCs w:val="18"/>
          <w:shd w:val="clear" w:color="auto" w:fill="C6D9F1" w:themeFill="text2" w:themeFillTint="33"/>
        </w:rPr>
        <w:t xml:space="preserve"> </w:t>
      </w:r>
    </w:p>
    <w:p w:rsidR="00B922A3" w:rsidRPr="00B922A3" w:rsidRDefault="00B922A3" w:rsidP="009F7B52">
      <w:pPr>
        <w:spacing w:after="0" w:line="252" w:lineRule="auto"/>
        <w:jc w:val="both"/>
        <w:rPr>
          <w:rFonts w:cstheme="minorHAnsi"/>
          <w:b/>
          <w:color w:val="1F497D" w:themeColor="text2"/>
          <w:sz w:val="24"/>
          <w:szCs w:val="24"/>
        </w:rPr>
      </w:pPr>
    </w:p>
    <w:p w:rsidR="00B922A3" w:rsidRPr="007672DC" w:rsidRDefault="007672DC" w:rsidP="009F7B52">
      <w:pPr>
        <w:spacing w:after="0" w:line="252" w:lineRule="auto"/>
        <w:jc w:val="both"/>
        <w:rPr>
          <w:rFonts w:cstheme="minorHAnsi"/>
          <w:b/>
          <w:i/>
          <w:color w:val="1F497D" w:themeColor="text2"/>
          <w:sz w:val="24"/>
          <w:szCs w:val="24"/>
        </w:rPr>
      </w:pPr>
      <w:r w:rsidRPr="007672DC">
        <w:rPr>
          <w:rFonts w:cstheme="minorHAnsi"/>
          <w:b/>
          <w:i/>
          <w:color w:val="1F497D" w:themeColor="text2"/>
          <w:sz w:val="24"/>
          <w:szCs w:val="24"/>
        </w:rPr>
        <w:t xml:space="preserve">5.1   </w:t>
      </w:r>
      <w:r w:rsidR="00B922A3" w:rsidRPr="007672DC">
        <w:rPr>
          <w:rFonts w:cstheme="minorHAnsi"/>
          <w:b/>
          <w:i/>
          <w:color w:val="1F497D" w:themeColor="text2"/>
          <w:sz w:val="24"/>
          <w:szCs w:val="24"/>
        </w:rPr>
        <w:t>Predviđeni izvori finansiranja</w:t>
      </w:r>
    </w:p>
    <w:p w:rsidR="00B922A3" w:rsidRPr="00B922A3" w:rsidRDefault="00B922A3" w:rsidP="009F7B52">
      <w:pPr>
        <w:spacing w:before="120" w:after="0" w:line="252" w:lineRule="auto"/>
        <w:jc w:val="both"/>
        <w:rPr>
          <w:rFonts w:cstheme="minorHAnsi"/>
          <w:sz w:val="24"/>
          <w:szCs w:val="24"/>
        </w:rPr>
      </w:pPr>
      <w:r w:rsidRPr="00B922A3">
        <w:rPr>
          <w:rFonts w:cstheme="minorHAnsi"/>
          <w:sz w:val="24"/>
          <w:szCs w:val="24"/>
        </w:rPr>
        <w:t xml:space="preserve">Finansijska stabilnost je od ključne važnosti za stručan i nezavisan rad statističkih institucija u BiH. </w:t>
      </w:r>
      <w:r w:rsidR="00D71C28">
        <w:rPr>
          <w:rFonts w:cstheme="minorHAnsi"/>
          <w:sz w:val="24"/>
          <w:szCs w:val="24"/>
        </w:rPr>
        <w:t>Agencija</w:t>
      </w:r>
      <w:r w:rsidRPr="00B922A3">
        <w:rPr>
          <w:rFonts w:cstheme="minorHAnsi"/>
          <w:sz w:val="24"/>
          <w:szCs w:val="24"/>
        </w:rPr>
        <w:t xml:space="preserve"> je kao stručna samostalna upravna organizacija neposredno uključena u postupak pripreme državnog budžeta. Za provođenje zakonom utvrđene djelatnosti </w:t>
      </w:r>
      <w:r w:rsidR="00CD5B1C" w:rsidRPr="00CD5B1C">
        <w:rPr>
          <w:rFonts w:cstheme="minorHAnsi"/>
          <w:sz w:val="24"/>
          <w:szCs w:val="24"/>
        </w:rPr>
        <w:t>Agencij</w:t>
      </w:r>
      <w:r w:rsidR="00CD5B1C">
        <w:rPr>
          <w:rFonts w:cstheme="minorHAnsi"/>
          <w:sz w:val="24"/>
          <w:szCs w:val="24"/>
        </w:rPr>
        <w:t>i</w:t>
      </w:r>
      <w:r w:rsidR="00CD5B1C" w:rsidRPr="00CD5B1C">
        <w:rPr>
          <w:rFonts w:cstheme="minorHAnsi"/>
          <w:sz w:val="24"/>
          <w:szCs w:val="24"/>
        </w:rPr>
        <w:t xml:space="preserve"> </w:t>
      </w:r>
      <w:r w:rsidRPr="00B922A3">
        <w:rPr>
          <w:rFonts w:cstheme="minorHAnsi"/>
          <w:sz w:val="24"/>
          <w:szCs w:val="24"/>
        </w:rPr>
        <w:t xml:space="preserve">se sredstva osiguravaju iz državnog budžeta u skladu sa utvrđenim višegodišnjim budžetskim okvirom i godišnjim finansijskim planom. Međutim, ako se u obzir uzmu ambicije u pogledu usklađivanja i pridržavanja zahtjeva EU, raspoloživi finansijski resursi ne mogu </w:t>
      </w:r>
      <w:r w:rsidR="00D16589">
        <w:rPr>
          <w:rFonts w:cstheme="minorHAnsi"/>
          <w:sz w:val="24"/>
          <w:szCs w:val="24"/>
        </w:rPr>
        <w:t>obezbjediti</w:t>
      </w:r>
      <w:r w:rsidRPr="00B922A3">
        <w:rPr>
          <w:rFonts w:cstheme="minorHAnsi"/>
          <w:sz w:val="24"/>
          <w:szCs w:val="24"/>
        </w:rPr>
        <w:t>i implementaciju svih pravnih akata EU u domenu statistike. Brojne razvojne aktivnosti su dosad ovisile o finansiranju koje su osiguravali donatori</w:t>
      </w:r>
      <w:r w:rsidR="002047D1">
        <w:rPr>
          <w:rFonts w:cstheme="minorHAnsi"/>
          <w:sz w:val="24"/>
          <w:szCs w:val="24"/>
        </w:rPr>
        <w:t>,</w:t>
      </w:r>
      <w:r w:rsidRPr="00B922A3">
        <w:rPr>
          <w:rFonts w:cstheme="minorHAnsi"/>
          <w:sz w:val="24"/>
          <w:szCs w:val="24"/>
        </w:rPr>
        <w:t xml:space="preserve"> te će bez nastavka donatorske finansijske podrške i/ili povećanj</w:t>
      </w:r>
      <w:r w:rsidR="002047D1">
        <w:rPr>
          <w:rFonts w:cstheme="minorHAnsi"/>
          <w:sz w:val="24"/>
          <w:szCs w:val="24"/>
        </w:rPr>
        <w:t>a budžeta</w:t>
      </w:r>
      <w:r w:rsidRPr="00B922A3">
        <w:rPr>
          <w:rFonts w:cstheme="minorHAnsi"/>
          <w:sz w:val="24"/>
          <w:szCs w:val="24"/>
        </w:rPr>
        <w:t xml:space="preserve"> proces prilagođavanja evropskim zahtjevima ići veoma sporo. </w:t>
      </w:r>
    </w:p>
    <w:p w:rsidR="00B922A3" w:rsidRPr="00B922A3" w:rsidRDefault="00B922A3" w:rsidP="009F7B52">
      <w:pPr>
        <w:spacing w:before="120" w:after="0" w:line="252" w:lineRule="auto"/>
        <w:jc w:val="both"/>
        <w:rPr>
          <w:rFonts w:cstheme="minorHAnsi"/>
          <w:sz w:val="24"/>
          <w:szCs w:val="24"/>
        </w:rPr>
      </w:pPr>
      <w:r w:rsidRPr="00B922A3">
        <w:rPr>
          <w:rFonts w:cstheme="minorHAnsi"/>
          <w:sz w:val="24"/>
          <w:szCs w:val="24"/>
        </w:rPr>
        <w:t xml:space="preserve">Poznato je da je od više država koje su sada dijelom </w:t>
      </w:r>
      <w:r w:rsidR="002047D1">
        <w:rPr>
          <w:rFonts w:cstheme="minorHAnsi"/>
          <w:sz w:val="24"/>
          <w:szCs w:val="24"/>
        </w:rPr>
        <w:t>e</w:t>
      </w:r>
      <w:r w:rsidRPr="00B922A3">
        <w:rPr>
          <w:rFonts w:cstheme="minorHAnsi"/>
          <w:sz w:val="24"/>
          <w:szCs w:val="24"/>
        </w:rPr>
        <w:t>vropskog statističkog sistema zahtijevano da značajno povećaju budžete kako bi se istome bile u stanju prilagoditi, čak iako se radi o već visoko razvijenim zemljama. Ako postoji ambicija da se približi standardima EU, neophodno je kroz period od više godina, pažljivo planirati i kvalitetno utvrditi i defini</w:t>
      </w:r>
      <w:r w:rsidR="009E4E31">
        <w:rPr>
          <w:rFonts w:cstheme="minorHAnsi"/>
          <w:sz w:val="24"/>
          <w:szCs w:val="24"/>
        </w:rPr>
        <w:t>r</w:t>
      </w:r>
      <w:r w:rsidRPr="00B922A3">
        <w:rPr>
          <w:rFonts w:cstheme="minorHAnsi"/>
          <w:sz w:val="24"/>
          <w:szCs w:val="24"/>
        </w:rPr>
        <w:t xml:space="preserve">ati prioritete, istovremeno osiguravajući da se ne zanemari ni pitanje izdvajanja iz budžeta. </w:t>
      </w:r>
    </w:p>
    <w:p w:rsidR="00B922A3" w:rsidRPr="00B922A3" w:rsidRDefault="00B922A3" w:rsidP="009F7B52">
      <w:pPr>
        <w:spacing w:before="120" w:after="0" w:line="252" w:lineRule="auto"/>
        <w:jc w:val="both"/>
        <w:rPr>
          <w:rFonts w:cstheme="minorHAnsi"/>
          <w:sz w:val="24"/>
          <w:szCs w:val="24"/>
        </w:rPr>
      </w:pPr>
      <w:r w:rsidRPr="00B922A3">
        <w:rPr>
          <w:rFonts w:cstheme="minorHAnsi"/>
          <w:sz w:val="24"/>
          <w:szCs w:val="24"/>
        </w:rPr>
        <w:t xml:space="preserve">Postojeća struktura statističkih institucija u BiH je također podložna rizicima, s obzirom da razvoj i implementiranje statističkih istraživanja ovisi o dostupnosti resursa i mogućnostima sudjelovanja sve tri statističke institucije. Tako da bilo kakav disbalans u razvoju budžeta i resursa može negativno uticati na provedbu, odnosno rezultate nekih od značajnih istraživanja na državnom nivou. </w:t>
      </w:r>
    </w:p>
    <w:p w:rsidR="00B922A3" w:rsidRDefault="00B922A3" w:rsidP="009F7B52">
      <w:pPr>
        <w:spacing w:after="0" w:line="252" w:lineRule="auto"/>
        <w:jc w:val="both"/>
        <w:rPr>
          <w:rFonts w:cstheme="minorHAnsi"/>
          <w:b/>
          <w:color w:val="1F497D" w:themeColor="text2"/>
          <w:sz w:val="24"/>
          <w:szCs w:val="24"/>
        </w:rPr>
      </w:pPr>
    </w:p>
    <w:p w:rsidR="009F7B52" w:rsidRPr="009F7B52" w:rsidRDefault="009F7B52" w:rsidP="009F7B52">
      <w:pPr>
        <w:spacing w:after="0" w:line="252" w:lineRule="auto"/>
        <w:jc w:val="both"/>
        <w:rPr>
          <w:rFonts w:cstheme="minorHAnsi"/>
          <w:sz w:val="24"/>
          <w:szCs w:val="24"/>
        </w:rPr>
      </w:pPr>
      <w:r w:rsidRPr="009F7B52">
        <w:rPr>
          <w:rFonts w:cstheme="minorHAnsi"/>
          <w:sz w:val="24"/>
          <w:szCs w:val="24"/>
        </w:rPr>
        <w:t xml:space="preserve">Za  realizaciju  programa  i  pripadajućih  projekata,  a  u  cilju </w:t>
      </w:r>
      <w:r>
        <w:rPr>
          <w:rFonts w:cstheme="minorHAnsi"/>
          <w:sz w:val="24"/>
          <w:szCs w:val="24"/>
        </w:rPr>
        <w:t>realizacije</w:t>
      </w:r>
      <w:r w:rsidRPr="009F7B52">
        <w:rPr>
          <w:rFonts w:cstheme="minorHAnsi"/>
          <w:sz w:val="24"/>
          <w:szCs w:val="24"/>
        </w:rPr>
        <w:t xml:space="preserve"> postavljenog  srednjoročnog  cilja  i  specifičnih  ciljeva  definisanih  </w:t>
      </w:r>
      <w:r w:rsidRPr="009F7B52">
        <w:rPr>
          <w:rFonts w:cstheme="minorHAnsi"/>
          <w:i/>
          <w:sz w:val="24"/>
          <w:szCs w:val="24"/>
        </w:rPr>
        <w:t xml:space="preserve">Srednjoročnim planom rada </w:t>
      </w:r>
      <w:r w:rsidR="00CD5B1C">
        <w:rPr>
          <w:rFonts w:cstheme="minorHAnsi"/>
          <w:i/>
          <w:sz w:val="24"/>
          <w:szCs w:val="24"/>
        </w:rPr>
        <w:t>Agencije</w:t>
      </w:r>
      <w:r w:rsidRPr="009F7B52">
        <w:rPr>
          <w:rFonts w:cstheme="minorHAnsi"/>
          <w:i/>
          <w:sz w:val="24"/>
          <w:szCs w:val="24"/>
        </w:rPr>
        <w:t xml:space="preserve"> 201</w:t>
      </w:r>
      <w:r w:rsidR="00B677B2">
        <w:rPr>
          <w:rFonts w:cstheme="minorHAnsi"/>
          <w:i/>
          <w:sz w:val="24"/>
          <w:szCs w:val="24"/>
        </w:rPr>
        <w:t>9</w:t>
      </w:r>
      <w:r w:rsidR="00CD5B1C">
        <w:rPr>
          <w:rFonts w:cstheme="minorHAnsi"/>
          <w:i/>
          <w:sz w:val="24"/>
          <w:szCs w:val="24"/>
        </w:rPr>
        <w:t xml:space="preserve"> – 202</w:t>
      </w:r>
      <w:r w:rsidR="00B677B2">
        <w:rPr>
          <w:rFonts w:cstheme="minorHAnsi"/>
          <w:i/>
          <w:sz w:val="24"/>
          <w:szCs w:val="24"/>
        </w:rPr>
        <w:t>1</w:t>
      </w:r>
      <w:r w:rsidRPr="009F7B52">
        <w:rPr>
          <w:rFonts w:cstheme="minorHAnsi"/>
          <w:sz w:val="24"/>
          <w:szCs w:val="24"/>
        </w:rPr>
        <w:t xml:space="preserve">, potrebno je izdvojiti </w:t>
      </w:r>
      <w:r w:rsidR="00AE76B6">
        <w:rPr>
          <w:rFonts w:cstheme="minorHAnsi"/>
          <w:sz w:val="24"/>
          <w:szCs w:val="24"/>
        </w:rPr>
        <w:t>1</w:t>
      </w:r>
      <w:r w:rsidR="00BA7FC6">
        <w:rPr>
          <w:rFonts w:cstheme="minorHAnsi"/>
          <w:sz w:val="24"/>
          <w:szCs w:val="24"/>
        </w:rPr>
        <w:t>4</w:t>
      </w:r>
      <w:r w:rsidR="00631776">
        <w:rPr>
          <w:rFonts w:cstheme="minorHAnsi"/>
          <w:sz w:val="24"/>
          <w:szCs w:val="24"/>
        </w:rPr>
        <w:t>.</w:t>
      </w:r>
      <w:r w:rsidR="00D71C28">
        <w:rPr>
          <w:rFonts w:cstheme="minorHAnsi"/>
          <w:sz w:val="24"/>
          <w:szCs w:val="24"/>
        </w:rPr>
        <w:t>660</w:t>
      </w:r>
      <w:r w:rsidR="00631776">
        <w:rPr>
          <w:rFonts w:cstheme="minorHAnsi"/>
          <w:sz w:val="24"/>
          <w:szCs w:val="24"/>
        </w:rPr>
        <w:t>.000</w:t>
      </w:r>
      <w:r w:rsidRPr="00CD5B1C">
        <w:rPr>
          <w:rFonts w:cstheme="minorHAnsi"/>
          <w:color w:val="FF0000"/>
          <w:sz w:val="24"/>
          <w:szCs w:val="24"/>
        </w:rPr>
        <w:t xml:space="preserve"> </w:t>
      </w:r>
      <w:r w:rsidRPr="00631776">
        <w:rPr>
          <w:rFonts w:cstheme="minorHAnsi"/>
          <w:sz w:val="24"/>
          <w:szCs w:val="24"/>
        </w:rPr>
        <w:t>KM</w:t>
      </w:r>
      <w:r w:rsidRPr="00CD5B1C">
        <w:rPr>
          <w:rFonts w:cstheme="minorHAnsi"/>
          <w:color w:val="FF0000"/>
          <w:sz w:val="24"/>
          <w:szCs w:val="24"/>
        </w:rPr>
        <w:t xml:space="preserve"> </w:t>
      </w:r>
      <w:r w:rsidR="00EE3230">
        <w:rPr>
          <w:rFonts w:cstheme="minorHAnsi"/>
          <w:sz w:val="24"/>
          <w:szCs w:val="24"/>
        </w:rPr>
        <w:t xml:space="preserve">iz budžeta institucija BiH, kao i </w:t>
      </w:r>
      <w:r w:rsidR="00EE3230" w:rsidRPr="00EE3230">
        <w:rPr>
          <w:rFonts w:cstheme="minorHAnsi"/>
          <w:sz w:val="24"/>
          <w:szCs w:val="24"/>
        </w:rPr>
        <w:t>33. 249.110</w:t>
      </w:r>
      <w:r w:rsidRPr="009F7B52">
        <w:rPr>
          <w:rFonts w:cstheme="minorHAnsi"/>
          <w:sz w:val="24"/>
          <w:szCs w:val="24"/>
        </w:rPr>
        <w:t xml:space="preserve"> </w:t>
      </w:r>
      <w:r w:rsidR="00EE3230">
        <w:rPr>
          <w:rFonts w:cstheme="minorHAnsi"/>
          <w:sz w:val="24"/>
          <w:szCs w:val="24"/>
        </w:rPr>
        <w:t xml:space="preserve">KM putem donacija. </w:t>
      </w:r>
      <w:r w:rsidRPr="009F7B52">
        <w:rPr>
          <w:rFonts w:cstheme="minorHAnsi"/>
          <w:sz w:val="24"/>
          <w:szCs w:val="24"/>
        </w:rPr>
        <w:t>Navedena  finansijska  sredstva  su  potrebna  za  jačanje  i  razvoj</w:t>
      </w:r>
      <w:r>
        <w:rPr>
          <w:rFonts w:cstheme="minorHAnsi"/>
          <w:sz w:val="24"/>
          <w:szCs w:val="24"/>
        </w:rPr>
        <w:t xml:space="preserve"> organizacionih,</w:t>
      </w:r>
      <w:r w:rsidRPr="009F7B52">
        <w:rPr>
          <w:rFonts w:cstheme="minorHAnsi"/>
          <w:sz w:val="24"/>
          <w:szCs w:val="24"/>
        </w:rPr>
        <w:t xml:space="preserve"> ljudskih i tehničkih kapaciteta </w:t>
      </w:r>
      <w:r w:rsidR="00CD5B1C" w:rsidRPr="00CD5B1C">
        <w:rPr>
          <w:rFonts w:cstheme="minorHAnsi"/>
          <w:sz w:val="24"/>
          <w:szCs w:val="24"/>
        </w:rPr>
        <w:t>Agencij</w:t>
      </w:r>
      <w:r w:rsidR="00CD5B1C">
        <w:rPr>
          <w:rFonts w:cstheme="minorHAnsi"/>
          <w:sz w:val="24"/>
          <w:szCs w:val="24"/>
        </w:rPr>
        <w:t>e</w:t>
      </w:r>
      <w:r w:rsidR="00CD5B1C" w:rsidRPr="00CD5B1C">
        <w:rPr>
          <w:rFonts w:cstheme="minorHAnsi"/>
          <w:sz w:val="24"/>
          <w:szCs w:val="24"/>
        </w:rPr>
        <w:t xml:space="preserve"> </w:t>
      </w:r>
      <w:r w:rsidRPr="009F7B52">
        <w:rPr>
          <w:rFonts w:cstheme="minorHAnsi"/>
          <w:sz w:val="24"/>
          <w:szCs w:val="24"/>
        </w:rPr>
        <w:t>u cilju izvršenja Srednjoročnog plana rada</w:t>
      </w:r>
      <w:r>
        <w:rPr>
          <w:rFonts w:cstheme="minorHAnsi"/>
          <w:sz w:val="24"/>
          <w:szCs w:val="24"/>
        </w:rPr>
        <w:t>.</w:t>
      </w:r>
      <w:r w:rsidR="000D0A64">
        <w:rPr>
          <w:rFonts w:cstheme="minorHAnsi"/>
          <w:sz w:val="24"/>
          <w:szCs w:val="24"/>
        </w:rPr>
        <w:t xml:space="preserve"> </w:t>
      </w:r>
    </w:p>
    <w:p w:rsidR="00A17DCE" w:rsidRDefault="00A17DCE" w:rsidP="009F7B52">
      <w:pPr>
        <w:spacing w:after="0" w:line="252" w:lineRule="auto"/>
        <w:jc w:val="both"/>
        <w:rPr>
          <w:rFonts w:cstheme="minorHAnsi"/>
          <w:b/>
          <w:color w:val="1F497D" w:themeColor="text2"/>
          <w:sz w:val="24"/>
          <w:szCs w:val="24"/>
        </w:rPr>
      </w:pPr>
    </w:p>
    <w:p w:rsidR="00EC0409" w:rsidRDefault="00EC0409" w:rsidP="009F7B52">
      <w:pPr>
        <w:spacing w:after="0" w:line="252" w:lineRule="auto"/>
        <w:jc w:val="both"/>
        <w:rPr>
          <w:rFonts w:cstheme="minorHAnsi"/>
          <w:b/>
          <w:color w:val="1F497D" w:themeColor="text2"/>
          <w:sz w:val="24"/>
          <w:szCs w:val="24"/>
        </w:rPr>
      </w:pPr>
    </w:p>
    <w:p w:rsidR="00B922A3" w:rsidRPr="009F7B52" w:rsidRDefault="009F7B52" w:rsidP="009F7B52">
      <w:pPr>
        <w:spacing w:after="0" w:line="252" w:lineRule="auto"/>
        <w:jc w:val="both"/>
        <w:rPr>
          <w:rFonts w:cstheme="minorHAnsi"/>
          <w:b/>
          <w:i/>
          <w:color w:val="1F497D" w:themeColor="text2"/>
          <w:sz w:val="24"/>
          <w:szCs w:val="24"/>
        </w:rPr>
      </w:pPr>
      <w:r w:rsidRPr="009F7B52">
        <w:rPr>
          <w:rFonts w:cstheme="minorHAnsi"/>
          <w:b/>
          <w:i/>
          <w:color w:val="1F497D" w:themeColor="text2"/>
          <w:sz w:val="24"/>
          <w:szCs w:val="24"/>
        </w:rPr>
        <w:t xml:space="preserve">5.2   </w:t>
      </w:r>
      <w:r w:rsidR="00B922A3" w:rsidRPr="009F7B52">
        <w:rPr>
          <w:rFonts w:cstheme="minorHAnsi"/>
          <w:b/>
          <w:i/>
          <w:color w:val="1F497D" w:themeColor="text2"/>
          <w:sz w:val="24"/>
          <w:szCs w:val="24"/>
        </w:rPr>
        <w:t>Jačanje organizacionih kapaciteta potrebnih za izvršenje plana</w:t>
      </w:r>
    </w:p>
    <w:p w:rsidR="00B922A3" w:rsidRPr="00B922A3" w:rsidRDefault="00B922A3" w:rsidP="009F7B52">
      <w:pPr>
        <w:spacing w:after="0" w:line="252" w:lineRule="auto"/>
        <w:jc w:val="both"/>
        <w:rPr>
          <w:rFonts w:cstheme="minorHAnsi"/>
          <w:color w:val="1F497D" w:themeColor="text2"/>
          <w:sz w:val="24"/>
          <w:szCs w:val="24"/>
        </w:rPr>
      </w:pPr>
    </w:p>
    <w:p w:rsidR="00241877" w:rsidRDefault="00D71C28" w:rsidP="009F7B52">
      <w:pPr>
        <w:spacing w:after="0" w:line="252" w:lineRule="auto"/>
        <w:jc w:val="both"/>
        <w:rPr>
          <w:sz w:val="23"/>
          <w:szCs w:val="23"/>
        </w:rPr>
      </w:pPr>
      <w:r>
        <w:rPr>
          <w:sz w:val="23"/>
          <w:szCs w:val="23"/>
        </w:rPr>
        <w:t>Agencija</w:t>
      </w:r>
      <w:r w:rsidR="00241877">
        <w:rPr>
          <w:sz w:val="23"/>
          <w:szCs w:val="23"/>
        </w:rPr>
        <w:t xml:space="preserve"> trenutno ima 117 zaposlenih, što čini 62 % od planiranog broja zaposlenih prema Pravilniku o unutrašnjoj organizaciji </w:t>
      </w:r>
      <w:r w:rsidR="00CD5B1C">
        <w:rPr>
          <w:sz w:val="23"/>
          <w:szCs w:val="23"/>
        </w:rPr>
        <w:t>Agencije</w:t>
      </w:r>
      <w:r w:rsidR="00241877">
        <w:rPr>
          <w:sz w:val="23"/>
          <w:szCs w:val="23"/>
        </w:rPr>
        <w:t xml:space="preserve"> iz 20</w:t>
      </w:r>
      <w:r w:rsidR="00970B56">
        <w:rPr>
          <w:sz w:val="23"/>
          <w:szCs w:val="23"/>
        </w:rPr>
        <w:t>0</w:t>
      </w:r>
      <w:r w:rsidR="00241877">
        <w:rPr>
          <w:sz w:val="23"/>
          <w:szCs w:val="23"/>
        </w:rPr>
        <w:t xml:space="preserve">8. godine. U narednom periodu se očekuje prilagođavanje unutrašnje organizacione strukture u svrhu optimizacije procesa i zadataka. </w:t>
      </w:r>
    </w:p>
    <w:p w:rsidR="00241877" w:rsidRDefault="00241877" w:rsidP="009F7B52">
      <w:pPr>
        <w:spacing w:after="0" w:line="252" w:lineRule="auto"/>
        <w:jc w:val="both"/>
        <w:rPr>
          <w:sz w:val="23"/>
          <w:szCs w:val="23"/>
        </w:rPr>
      </w:pPr>
    </w:p>
    <w:p w:rsidR="00043E31" w:rsidRDefault="00043E31" w:rsidP="009F7B52">
      <w:pPr>
        <w:spacing w:after="0" w:line="252" w:lineRule="auto"/>
        <w:jc w:val="both"/>
        <w:rPr>
          <w:rFonts w:cstheme="minorHAnsi"/>
          <w:sz w:val="24"/>
          <w:szCs w:val="24"/>
        </w:rPr>
      </w:pPr>
      <w:r w:rsidRPr="00043E31">
        <w:rPr>
          <w:rFonts w:cstheme="minorHAnsi"/>
          <w:sz w:val="24"/>
          <w:szCs w:val="24"/>
        </w:rPr>
        <w:t>Poboljšanje obrazovne strukture zaposlenih i njihov stručni razvoj, usmjeravanje stručnih karijera zaposlenih (pozornost na ključne kadrove i razvoj novih profila), kao i implementacija mjerenja zadovoljstva zaposlenika, te na osnovu toga poboljšanja njihove efikasnosti.</w:t>
      </w:r>
    </w:p>
    <w:p w:rsidR="000F2403" w:rsidRDefault="000F2403" w:rsidP="009F7B52">
      <w:pPr>
        <w:spacing w:after="0" w:line="252" w:lineRule="auto"/>
        <w:jc w:val="both"/>
        <w:rPr>
          <w:rFonts w:cstheme="minorHAnsi"/>
          <w:sz w:val="24"/>
          <w:szCs w:val="24"/>
        </w:rPr>
      </w:pPr>
    </w:p>
    <w:p w:rsidR="00E91489" w:rsidRDefault="00E91489" w:rsidP="009F7B52">
      <w:pPr>
        <w:spacing w:after="0" w:line="252" w:lineRule="auto"/>
        <w:jc w:val="both"/>
        <w:rPr>
          <w:rFonts w:cstheme="minorHAnsi"/>
          <w:sz w:val="24"/>
          <w:szCs w:val="24"/>
        </w:rPr>
      </w:pPr>
    </w:p>
    <w:p w:rsidR="00B922A3" w:rsidRPr="001F19C8" w:rsidRDefault="00241877" w:rsidP="00A951F2">
      <w:pPr>
        <w:pStyle w:val="ListParagraph"/>
        <w:shd w:val="clear" w:color="auto" w:fill="B6DDE8" w:themeFill="accent5" w:themeFillTint="66"/>
        <w:spacing w:after="0" w:line="252" w:lineRule="auto"/>
        <w:ind w:left="0" w:right="1984"/>
        <w:contextualSpacing w:val="0"/>
        <w:rPr>
          <w:rFonts w:asciiTheme="minorHAnsi" w:hAnsiTheme="minorHAnsi" w:cstheme="minorHAnsi"/>
          <w:b/>
          <w:color w:val="1F497D" w:themeColor="text2"/>
          <w:sz w:val="24"/>
          <w:szCs w:val="24"/>
        </w:rPr>
      </w:pPr>
      <w:r w:rsidRPr="00241877">
        <w:rPr>
          <w:rFonts w:asciiTheme="minorHAnsi" w:hAnsiTheme="minorHAnsi" w:cstheme="minorHAnsi"/>
          <w:b/>
          <w:color w:val="1F497D" w:themeColor="text2"/>
          <w:sz w:val="24"/>
          <w:szCs w:val="24"/>
        </w:rPr>
        <w:lastRenderedPageBreak/>
        <w:t>Poglavlje 6:</w:t>
      </w:r>
      <w:r w:rsidR="001A445F">
        <w:rPr>
          <w:rFonts w:asciiTheme="minorHAnsi" w:hAnsiTheme="minorHAnsi" w:cstheme="minorHAnsi"/>
          <w:b/>
          <w:color w:val="1F497D" w:themeColor="text2"/>
          <w:sz w:val="24"/>
          <w:szCs w:val="24"/>
        </w:rPr>
        <w:tab/>
      </w:r>
      <w:r w:rsidRPr="00241877">
        <w:rPr>
          <w:rFonts w:asciiTheme="minorHAnsi" w:hAnsiTheme="minorHAnsi" w:cstheme="minorHAnsi"/>
          <w:b/>
          <w:color w:val="1F497D" w:themeColor="text2"/>
          <w:sz w:val="24"/>
          <w:szCs w:val="24"/>
        </w:rPr>
        <w:t>Okvir za praćenje provođenja plana i evaluacija rezultata</w:t>
      </w:r>
      <w:r w:rsidR="001F19C8" w:rsidRPr="001F19C8">
        <w:rPr>
          <w:rFonts w:asciiTheme="minorHAnsi" w:hAnsiTheme="minorHAnsi" w:cstheme="minorHAnsi"/>
          <w:b/>
          <w:color w:val="1F497D" w:themeColor="text2"/>
          <w:sz w:val="24"/>
          <w:szCs w:val="24"/>
        </w:rPr>
        <w:t xml:space="preserve"> </w:t>
      </w:r>
    </w:p>
    <w:p w:rsidR="001F19C8" w:rsidRPr="001F19C8" w:rsidRDefault="001F19C8" w:rsidP="009F7B52">
      <w:pPr>
        <w:pStyle w:val="ListParagraph"/>
        <w:spacing w:after="0" w:line="252" w:lineRule="auto"/>
        <w:ind w:left="426"/>
        <w:contextualSpacing w:val="0"/>
        <w:rPr>
          <w:rFonts w:asciiTheme="minorHAnsi" w:hAnsiTheme="minorHAnsi" w:cstheme="minorHAnsi"/>
          <w:color w:val="1F497D" w:themeColor="text2"/>
          <w:sz w:val="24"/>
          <w:szCs w:val="24"/>
        </w:rPr>
      </w:pPr>
    </w:p>
    <w:p w:rsidR="009F7B52" w:rsidRDefault="009F7B52" w:rsidP="009F7B52">
      <w:pPr>
        <w:spacing w:before="120" w:after="0" w:line="252" w:lineRule="auto"/>
        <w:jc w:val="both"/>
        <w:rPr>
          <w:rFonts w:cstheme="minorHAnsi"/>
          <w:sz w:val="24"/>
          <w:szCs w:val="24"/>
        </w:rPr>
      </w:pPr>
      <w:r w:rsidRPr="00B922A3">
        <w:rPr>
          <w:rFonts w:cstheme="minorHAnsi"/>
          <w:sz w:val="24"/>
          <w:szCs w:val="24"/>
        </w:rPr>
        <w:t>U cilju praćenja aktivnosti na implementaciji srednjoročn</w:t>
      </w:r>
      <w:r>
        <w:rPr>
          <w:rFonts w:cstheme="minorHAnsi"/>
          <w:sz w:val="24"/>
          <w:szCs w:val="24"/>
        </w:rPr>
        <w:t>og</w:t>
      </w:r>
      <w:r w:rsidRPr="00B922A3">
        <w:rPr>
          <w:rFonts w:cstheme="minorHAnsi"/>
          <w:sz w:val="24"/>
          <w:szCs w:val="24"/>
        </w:rPr>
        <w:t xml:space="preserve"> cilj</w:t>
      </w:r>
      <w:r>
        <w:rPr>
          <w:rFonts w:cstheme="minorHAnsi"/>
          <w:sz w:val="24"/>
          <w:szCs w:val="24"/>
        </w:rPr>
        <w:t>a</w:t>
      </w:r>
      <w:r w:rsidRPr="00B922A3">
        <w:rPr>
          <w:rFonts w:cstheme="minorHAnsi"/>
          <w:sz w:val="24"/>
          <w:szCs w:val="24"/>
        </w:rPr>
        <w:t xml:space="preserve"> i evaluacije rezultata u navedenom periodu</w:t>
      </w:r>
      <w:r>
        <w:rPr>
          <w:rFonts w:cstheme="minorHAnsi"/>
          <w:sz w:val="24"/>
          <w:szCs w:val="24"/>
        </w:rPr>
        <w:t xml:space="preserve">, </w:t>
      </w:r>
      <w:r w:rsidRPr="00B922A3">
        <w:rPr>
          <w:rFonts w:cstheme="minorHAnsi"/>
          <w:sz w:val="24"/>
          <w:szCs w:val="24"/>
        </w:rPr>
        <w:t>utvrđen</w:t>
      </w:r>
      <w:r>
        <w:rPr>
          <w:rFonts w:cstheme="minorHAnsi"/>
          <w:sz w:val="24"/>
          <w:szCs w:val="24"/>
        </w:rPr>
        <w:t>i su i definirani ključni pokazatelji - izlaznog rezultata, učinka i efikasnosti</w:t>
      </w:r>
      <w:r w:rsidRPr="00B922A3">
        <w:rPr>
          <w:rFonts w:cstheme="minorHAnsi"/>
          <w:sz w:val="24"/>
          <w:szCs w:val="24"/>
        </w:rPr>
        <w:t>.</w:t>
      </w:r>
      <w:r w:rsidR="00AE5054">
        <w:rPr>
          <w:rFonts w:cstheme="minorHAnsi"/>
          <w:sz w:val="24"/>
          <w:szCs w:val="24"/>
        </w:rPr>
        <w:t xml:space="preserve"> Ovdje dajemo samo definicije pokazatelja, a u PRILOGU A su navedene same mjere tj. planirani učinci.</w:t>
      </w:r>
    </w:p>
    <w:p w:rsidR="009F7B52" w:rsidRDefault="009F7B52" w:rsidP="009F7B52">
      <w:pPr>
        <w:spacing w:after="0" w:line="252" w:lineRule="auto"/>
        <w:jc w:val="both"/>
        <w:rPr>
          <w:rFonts w:cstheme="minorHAnsi"/>
          <w:b/>
          <w:color w:val="1F497D" w:themeColor="text2"/>
          <w:sz w:val="24"/>
          <w:szCs w:val="24"/>
        </w:rPr>
      </w:pPr>
    </w:p>
    <w:p w:rsidR="001122CF" w:rsidRPr="00964C98" w:rsidRDefault="00175516" w:rsidP="009F7B52">
      <w:pPr>
        <w:spacing w:after="0" w:line="252" w:lineRule="auto"/>
        <w:jc w:val="both"/>
        <w:rPr>
          <w:rFonts w:cstheme="minorHAnsi"/>
          <w:b/>
          <w:color w:val="1F497D" w:themeColor="text2"/>
          <w:sz w:val="24"/>
          <w:szCs w:val="24"/>
        </w:rPr>
      </w:pPr>
      <w:r>
        <w:rPr>
          <w:rFonts w:cstheme="minorHAnsi"/>
          <w:b/>
          <w:color w:val="1F497D" w:themeColor="text2"/>
          <w:sz w:val="24"/>
          <w:szCs w:val="24"/>
        </w:rPr>
        <w:t xml:space="preserve">6.1  </w:t>
      </w:r>
      <w:r w:rsidR="00964C98" w:rsidRPr="00964C98">
        <w:rPr>
          <w:rFonts w:cstheme="minorHAnsi"/>
          <w:b/>
          <w:color w:val="1F497D" w:themeColor="text2"/>
          <w:sz w:val="24"/>
          <w:szCs w:val="24"/>
        </w:rPr>
        <w:t>Defini</w:t>
      </w:r>
      <w:r w:rsidR="00795AF5">
        <w:rPr>
          <w:rFonts w:cstheme="minorHAnsi"/>
          <w:b/>
          <w:color w:val="1F497D" w:themeColor="text2"/>
          <w:sz w:val="24"/>
          <w:szCs w:val="24"/>
        </w:rPr>
        <w:t>r</w:t>
      </w:r>
      <w:r w:rsidR="00964C98" w:rsidRPr="00964C98">
        <w:rPr>
          <w:rFonts w:cstheme="minorHAnsi"/>
          <w:b/>
          <w:color w:val="1F497D" w:themeColor="text2"/>
          <w:sz w:val="24"/>
          <w:szCs w:val="24"/>
        </w:rPr>
        <w:t>anje ključnih pokazatelja</w:t>
      </w:r>
    </w:p>
    <w:p w:rsidR="00964C98" w:rsidRDefault="00964C98" w:rsidP="009F7B52">
      <w:pPr>
        <w:spacing w:after="0" w:line="252" w:lineRule="auto"/>
        <w:jc w:val="both"/>
        <w:rPr>
          <w:rFonts w:cstheme="minorHAnsi"/>
          <w:b/>
          <w:sz w:val="24"/>
          <w:szCs w:val="24"/>
        </w:rPr>
      </w:pPr>
    </w:p>
    <w:p w:rsidR="00101BDA" w:rsidRPr="00175516" w:rsidRDefault="00C25C9A" w:rsidP="005F63CD">
      <w:pPr>
        <w:pStyle w:val="ListParagraph"/>
        <w:numPr>
          <w:ilvl w:val="0"/>
          <w:numId w:val="38"/>
        </w:numPr>
        <w:spacing w:after="120" w:line="252" w:lineRule="auto"/>
        <w:ind w:left="425" w:hanging="425"/>
        <w:contextualSpacing w:val="0"/>
        <w:jc w:val="both"/>
        <w:rPr>
          <w:rFonts w:asciiTheme="minorHAnsi" w:hAnsiTheme="minorHAnsi" w:cstheme="minorHAnsi"/>
          <w:b/>
          <w:color w:val="1F497D" w:themeColor="text2"/>
          <w:sz w:val="24"/>
          <w:szCs w:val="24"/>
        </w:rPr>
      </w:pPr>
      <w:r w:rsidRPr="00175516">
        <w:rPr>
          <w:rFonts w:asciiTheme="minorHAnsi" w:hAnsiTheme="minorHAnsi" w:cstheme="minorHAnsi"/>
          <w:b/>
          <w:color w:val="1F497D" w:themeColor="text2"/>
          <w:sz w:val="24"/>
          <w:szCs w:val="24"/>
        </w:rPr>
        <w:t>Okvir za praćenje realizacije srednjoročnog i specifičn</w:t>
      </w:r>
      <w:r w:rsidR="008168DF">
        <w:rPr>
          <w:rFonts w:asciiTheme="minorHAnsi" w:hAnsiTheme="minorHAnsi" w:cstheme="minorHAnsi"/>
          <w:b/>
          <w:color w:val="1F497D" w:themeColor="text2"/>
          <w:sz w:val="24"/>
          <w:szCs w:val="24"/>
        </w:rPr>
        <w:t>og</w:t>
      </w:r>
      <w:r w:rsidRPr="00175516">
        <w:rPr>
          <w:rFonts w:asciiTheme="minorHAnsi" w:hAnsiTheme="minorHAnsi" w:cstheme="minorHAnsi"/>
          <w:b/>
          <w:color w:val="1F497D" w:themeColor="text2"/>
          <w:sz w:val="24"/>
          <w:szCs w:val="24"/>
        </w:rPr>
        <w:t xml:space="preserve"> cilja</w:t>
      </w:r>
      <w:r w:rsidR="00175516" w:rsidRPr="00175516">
        <w:rPr>
          <w:rFonts w:asciiTheme="minorHAnsi" w:hAnsiTheme="minorHAnsi" w:cstheme="minorHAnsi"/>
          <w:b/>
          <w:color w:val="1F497D" w:themeColor="text2"/>
          <w:sz w:val="24"/>
          <w:szCs w:val="24"/>
        </w:rPr>
        <w:t xml:space="preserve"> - </w:t>
      </w:r>
      <w:r w:rsidR="00DD7724" w:rsidRPr="00175516">
        <w:rPr>
          <w:rFonts w:asciiTheme="minorHAnsi" w:hAnsiTheme="minorHAnsi" w:cstheme="minorHAnsi"/>
          <w:b/>
          <w:color w:val="1F497D" w:themeColor="text2"/>
          <w:sz w:val="24"/>
          <w:szCs w:val="24"/>
        </w:rPr>
        <w:t xml:space="preserve">Pokazatelji </w:t>
      </w:r>
      <w:r w:rsidR="00175516">
        <w:rPr>
          <w:rFonts w:asciiTheme="minorHAnsi" w:hAnsiTheme="minorHAnsi" w:cstheme="minorHAnsi"/>
          <w:b/>
          <w:color w:val="1F497D" w:themeColor="text2"/>
          <w:sz w:val="24"/>
          <w:szCs w:val="24"/>
        </w:rPr>
        <w:t>uspjeha</w:t>
      </w:r>
    </w:p>
    <w:p w:rsidR="00175516" w:rsidRPr="00506EED" w:rsidRDefault="00175516" w:rsidP="005F63CD">
      <w:pPr>
        <w:pStyle w:val="ListParagraph"/>
        <w:numPr>
          <w:ilvl w:val="0"/>
          <w:numId w:val="42"/>
        </w:numPr>
        <w:spacing w:before="120" w:after="120" w:line="252" w:lineRule="auto"/>
        <w:ind w:left="426" w:hanging="284"/>
        <w:contextualSpacing w:val="0"/>
        <w:jc w:val="both"/>
        <w:rPr>
          <w:rFonts w:asciiTheme="minorHAnsi" w:hAnsiTheme="minorHAnsi" w:cstheme="minorHAnsi"/>
          <w:b/>
          <w:sz w:val="24"/>
          <w:szCs w:val="24"/>
        </w:rPr>
      </w:pPr>
      <w:r w:rsidRPr="00506EED">
        <w:rPr>
          <w:rFonts w:asciiTheme="minorHAnsi" w:hAnsiTheme="minorHAnsi" w:cstheme="minorHAnsi"/>
          <w:b/>
          <w:sz w:val="24"/>
          <w:szCs w:val="24"/>
        </w:rPr>
        <w:t>Usklađenost korištenih statističkih standarda sa međunarodnim preporukama</w:t>
      </w:r>
      <w:r>
        <w:rPr>
          <w:rFonts w:asciiTheme="minorHAnsi" w:hAnsiTheme="minorHAnsi" w:cstheme="minorHAnsi"/>
          <w:sz w:val="24"/>
          <w:szCs w:val="24"/>
        </w:rPr>
        <w:t xml:space="preserve"> – </w:t>
      </w:r>
      <w:r w:rsidR="00AE5054">
        <w:rPr>
          <w:rFonts w:asciiTheme="minorHAnsi" w:hAnsiTheme="minorHAnsi" w:cstheme="minorHAnsi"/>
          <w:sz w:val="24"/>
          <w:szCs w:val="24"/>
        </w:rPr>
        <w:t>Nivo</w:t>
      </w:r>
      <w:r w:rsidRPr="00506EED">
        <w:rPr>
          <w:rFonts w:asciiTheme="minorHAnsi" w:hAnsiTheme="minorHAnsi" w:cstheme="minorHAnsi"/>
          <w:sz w:val="24"/>
          <w:szCs w:val="24"/>
        </w:rPr>
        <w:t xml:space="preserve"> usklađenosti statističkih standarda sa preporučenim standardima evropske statistike</w:t>
      </w:r>
      <w:r>
        <w:rPr>
          <w:rFonts w:asciiTheme="minorHAnsi" w:hAnsiTheme="minorHAnsi" w:cstheme="minorHAnsi"/>
          <w:sz w:val="24"/>
          <w:szCs w:val="24"/>
        </w:rPr>
        <w:t>;</w:t>
      </w:r>
    </w:p>
    <w:p w:rsidR="008168DF" w:rsidRDefault="008168DF" w:rsidP="005F63CD">
      <w:pPr>
        <w:pStyle w:val="ListParagraph"/>
        <w:numPr>
          <w:ilvl w:val="0"/>
          <w:numId w:val="42"/>
        </w:numPr>
        <w:spacing w:before="120" w:after="0" w:line="252" w:lineRule="auto"/>
        <w:ind w:left="426" w:hanging="284"/>
        <w:contextualSpacing w:val="0"/>
        <w:jc w:val="both"/>
        <w:rPr>
          <w:rFonts w:asciiTheme="minorHAnsi" w:hAnsiTheme="minorHAnsi" w:cstheme="minorHAnsi"/>
          <w:sz w:val="24"/>
          <w:szCs w:val="24"/>
        </w:rPr>
      </w:pPr>
      <w:r>
        <w:rPr>
          <w:rFonts w:asciiTheme="minorHAnsi" w:hAnsiTheme="minorHAnsi" w:cstheme="minorHAnsi"/>
          <w:b/>
          <w:sz w:val="24"/>
          <w:szCs w:val="24"/>
        </w:rPr>
        <w:t>Zadovoljstvo</w:t>
      </w:r>
      <w:r w:rsidRPr="00935D2A">
        <w:rPr>
          <w:rFonts w:asciiTheme="minorHAnsi" w:hAnsiTheme="minorHAnsi" w:cstheme="minorHAnsi"/>
          <w:b/>
          <w:sz w:val="24"/>
          <w:szCs w:val="24"/>
        </w:rPr>
        <w:t xml:space="preserve"> korisnika kvalitetom statističkih proizvod</w:t>
      </w:r>
      <w:r>
        <w:rPr>
          <w:rFonts w:asciiTheme="minorHAnsi" w:hAnsiTheme="minorHAnsi" w:cstheme="minorHAnsi"/>
          <w:b/>
          <w:sz w:val="24"/>
          <w:szCs w:val="24"/>
        </w:rPr>
        <w:t xml:space="preserve">a </w:t>
      </w:r>
      <w:r w:rsidRPr="00935D2A">
        <w:rPr>
          <w:rFonts w:asciiTheme="minorHAnsi" w:hAnsiTheme="minorHAnsi" w:cstheme="minorHAnsi"/>
          <w:b/>
          <w:sz w:val="24"/>
          <w:szCs w:val="24"/>
        </w:rPr>
        <w:t>i usluga</w:t>
      </w:r>
      <w:r w:rsidRPr="00506EED">
        <w:rPr>
          <w:rFonts w:asciiTheme="minorHAnsi" w:hAnsiTheme="minorHAnsi" w:cstheme="minorHAnsi"/>
          <w:sz w:val="24"/>
          <w:szCs w:val="24"/>
        </w:rPr>
        <w:t xml:space="preserve"> </w:t>
      </w:r>
      <w:r>
        <w:rPr>
          <w:rFonts w:asciiTheme="minorHAnsi" w:hAnsiTheme="minorHAnsi" w:cstheme="minorHAnsi"/>
          <w:sz w:val="24"/>
          <w:szCs w:val="24"/>
        </w:rPr>
        <w:t xml:space="preserve">(indeks)- </w:t>
      </w:r>
      <w:r w:rsidRPr="004712A6">
        <w:rPr>
          <w:rFonts w:asciiTheme="minorHAnsi" w:hAnsiTheme="minorHAnsi" w:cstheme="minorHAnsi"/>
          <w:sz w:val="24"/>
          <w:szCs w:val="24"/>
        </w:rPr>
        <w:t>Anketnim istraživanjem mjerimo zadovoljstvo korisnika kvalitetom pruženih statističkih proizvoda i usluga.</w:t>
      </w:r>
    </w:p>
    <w:p w:rsidR="00AE5054" w:rsidRDefault="00AE5054" w:rsidP="00AE5054">
      <w:pPr>
        <w:pStyle w:val="ListParagraph"/>
        <w:spacing w:after="0" w:line="252" w:lineRule="auto"/>
        <w:contextualSpacing w:val="0"/>
        <w:jc w:val="both"/>
        <w:rPr>
          <w:rFonts w:asciiTheme="minorHAnsi" w:hAnsiTheme="minorHAnsi" w:cstheme="minorHAnsi"/>
          <w:sz w:val="24"/>
          <w:szCs w:val="24"/>
        </w:rPr>
      </w:pPr>
    </w:p>
    <w:p w:rsidR="00001A0D" w:rsidRPr="00D55222" w:rsidRDefault="00001A0D" w:rsidP="008168DF">
      <w:pPr>
        <w:pStyle w:val="ListParagraph"/>
        <w:spacing w:after="60" w:line="252" w:lineRule="auto"/>
        <w:ind w:hanging="720"/>
        <w:contextualSpacing w:val="0"/>
        <w:jc w:val="both"/>
        <w:rPr>
          <w:rFonts w:asciiTheme="minorHAnsi" w:hAnsiTheme="minorHAnsi" w:cstheme="minorHAnsi"/>
          <w:sz w:val="24"/>
          <w:szCs w:val="24"/>
        </w:rPr>
      </w:pPr>
      <w:r w:rsidRPr="00D55222">
        <w:rPr>
          <w:rFonts w:asciiTheme="minorHAnsi" w:hAnsiTheme="minorHAnsi" w:cstheme="minorHAnsi"/>
          <w:sz w:val="24"/>
          <w:szCs w:val="24"/>
        </w:rPr>
        <w:t xml:space="preserve">Tabela </w:t>
      </w:r>
      <w:r w:rsidR="00D55222" w:rsidRPr="00D55222">
        <w:rPr>
          <w:rFonts w:asciiTheme="minorHAnsi" w:hAnsiTheme="minorHAnsi" w:cstheme="minorHAnsi"/>
          <w:sz w:val="24"/>
          <w:szCs w:val="24"/>
        </w:rPr>
        <w:t>4</w:t>
      </w:r>
      <w:r w:rsidRPr="00D55222">
        <w:rPr>
          <w:rFonts w:asciiTheme="minorHAnsi" w:hAnsiTheme="minorHAnsi" w:cstheme="minorHAnsi"/>
          <w:sz w:val="24"/>
          <w:szCs w:val="24"/>
        </w:rPr>
        <w:t>. Pokazatelj uspjeha srednjoročnog cilja</w:t>
      </w:r>
    </w:p>
    <w:tbl>
      <w:tblPr>
        <w:tblStyle w:val="TableGrid"/>
        <w:tblW w:w="5000" w:type="pct"/>
        <w:tblInd w:w="108" w:type="dxa"/>
        <w:tblLook w:val="04A0" w:firstRow="1" w:lastRow="0" w:firstColumn="1" w:lastColumn="0" w:noHBand="0" w:noVBand="1"/>
      </w:tblPr>
      <w:tblGrid>
        <w:gridCol w:w="4962"/>
        <w:gridCol w:w="2125"/>
        <w:gridCol w:w="2201"/>
      </w:tblGrid>
      <w:tr w:rsidR="004C1BAC" w:rsidRPr="00CD5B1C" w:rsidTr="004C1BAC">
        <w:tc>
          <w:tcPr>
            <w:tcW w:w="5000" w:type="pct"/>
            <w:gridSpan w:val="3"/>
            <w:shd w:val="clear" w:color="auto" w:fill="B6DDE8" w:themeFill="accent5" w:themeFillTint="66"/>
          </w:tcPr>
          <w:p w:rsidR="004C1BAC" w:rsidRPr="00CD5B1C" w:rsidRDefault="004C1BAC" w:rsidP="008168DF">
            <w:pPr>
              <w:pStyle w:val="ListParagraph"/>
              <w:spacing w:before="120" w:after="120" w:line="252" w:lineRule="auto"/>
              <w:ind w:left="2302" w:hanging="2268"/>
              <w:contextualSpacing w:val="0"/>
              <w:jc w:val="both"/>
              <w:rPr>
                <w:rFonts w:asciiTheme="minorHAnsi" w:hAnsiTheme="minorHAnsi" w:cstheme="minorHAnsi"/>
                <w:b/>
                <w:sz w:val="24"/>
                <w:szCs w:val="24"/>
              </w:rPr>
            </w:pPr>
            <w:r w:rsidRPr="00CD5B1C">
              <w:rPr>
                <w:rFonts w:asciiTheme="minorHAnsi" w:hAnsiTheme="minorHAnsi" w:cstheme="minorHAnsi"/>
                <w:b/>
                <w:sz w:val="24"/>
                <w:szCs w:val="24"/>
              </w:rPr>
              <w:t>Srednjoročni cilj</w:t>
            </w:r>
            <w:r w:rsidR="008168DF">
              <w:rPr>
                <w:rFonts w:asciiTheme="minorHAnsi" w:hAnsiTheme="minorHAnsi" w:cstheme="minorHAnsi"/>
                <w:b/>
                <w:sz w:val="24"/>
                <w:szCs w:val="24"/>
              </w:rPr>
              <w:t xml:space="preserve"> 1</w:t>
            </w:r>
            <w:r w:rsidRPr="00CD5B1C">
              <w:rPr>
                <w:rFonts w:asciiTheme="minorHAnsi" w:hAnsiTheme="minorHAnsi" w:cstheme="minorHAnsi"/>
                <w:b/>
                <w:sz w:val="24"/>
                <w:szCs w:val="24"/>
              </w:rPr>
              <w:t xml:space="preserve">: </w:t>
            </w:r>
            <w:r w:rsidR="008168DF">
              <w:rPr>
                <w:rFonts w:asciiTheme="minorHAnsi" w:hAnsiTheme="minorHAnsi" w:cstheme="minorHAnsi"/>
                <w:b/>
                <w:sz w:val="24"/>
                <w:szCs w:val="24"/>
              </w:rPr>
              <w:t xml:space="preserve"> </w:t>
            </w:r>
            <w:r w:rsidRPr="00CD5B1C">
              <w:rPr>
                <w:rFonts w:asciiTheme="minorHAnsi" w:hAnsiTheme="minorHAnsi" w:cstheme="minorHAnsi"/>
                <w:b/>
                <w:sz w:val="24"/>
                <w:szCs w:val="24"/>
              </w:rPr>
              <w:t xml:space="preserve">Obezbjediti kvalitetne, </w:t>
            </w:r>
            <w:r w:rsidR="00F06484">
              <w:rPr>
                <w:rFonts w:asciiTheme="minorHAnsi" w:hAnsiTheme="minorHAnsi" w:cstheme="minorHAnsi"/>
                <w:b/>
                <w:sz w:val="24"/>
                <w:szCs w:val="24"/>
              </w:rPr>
              <w:t>harmonizirane</w:t>
            </w:r>
            <w:r w:rsidRPr="00CD5B1C">
              <w:rPr>
                <w:rFonts w:asciiTheme="minorHAnsi" w:hAnsiTheme="minorHAnsi" w:cstheme="minorHAnsi"/>
                <w:b/>
                <w:sz w:val="24"/>
                <w:szCs w:val="24"/>
              </w:rPr>
              <w:t xml:space="preserve"> i pravovremene službene statističke podatke svim korisnicima</w:t>
            </w:r>
          </w:p>
        </w:tc>
      </w:tr>
      <w:tr w:rsidR="004C1BAC" w:rsidRPr="00CD5B1C" w:rsidTr="004C1BAC">
        <w:tc>
          <w:tcPr>
            <w:tcW w:w="2671" w:type="pct"/>
            <w:shd w:val="clear" w:color="auto" w:fill="D6E3BC" w:themeFill="accent3" w:themeFillTint="66"/>
            <w:vAlign w:val="center"/>
          </w:tcPr>
          <w:p w:rsidR="004C1BAC" w:rsidRPr="00CD5B1C" w:rsidRDefault="004C1BAC" w:rsidP="00703BA9">
            <w:pPr>
              <w:pStyle w:val="ListParagraph"/>
              <w:spacing w:before="120" w:after="120" w:line="252" w:lineRule="auto"/>
              <w:ind w:left="0"/>
              <w:contextualSpacing w:val="0"/>
              <w:rPr>
                <w:rFonts w:asciiTheme="minorHAnsi" w:hAnsiTheme="minorHAnsi" w:cstheme="minorHAnsi"/>
                <w:sz w:val="24"/>
                <w:szCs w:val="24"/>
              </w:rPr>
            </w:pPr>
            <w:r w:rsidRPr="00CD5B1C">
              <w:rPr>
                <w:rFonts w:asciiTheme="minorHAnsi" w:hAnsiTheme="minorHAnsi" w:cstheme="minorHAnsi"/>
                <w:sz w:val="24"/>
                <w:szCs w:val="24"/>
              </w:rPr>
              <w:t>Pokazatelj uspjeha</w:t>
            </w:r>
          </w:p>
        </w:tc>
        <w:tc>
          <w:tcPr>
            <w:tcW w:w="1144" w:type="pct"/>
            <w:shd w:val="clear" w:color="auto" w:fill="D6E3BC" w:themeFill="accent3" w:themeFillTint="66"/>
          </w:tcPr>
          <w:p w:rsidR="004C1BAC" w:rsidRPr="00CD5B1C" w:rsidRDefault="004C1BAC" w:rsidP="00EE3230">
            <w:pPr>
              <w:pStyle w:val="ListParagraph"/>
              <w:spacing w:before="120" w:after="120" w:line="252" w:lineRule="auto"/>
              <w:ind w:left="0"/>
              <w:contextualSpacing w:val="0"/>
              <w:jc w:val="center"/>
              <w:rPr>
                <w:rFonts w:asciiTheme="minorHAnsi" w:hAnsiTheme="minorHAnsi" w:cstheme="minorHAnsi"/>
                <w:sz w:val="24"/>
                <w:szCs w:val="24"/>
              </w:rPr>
            </w:pPr>
            <w:r w:rsidRPr="00CD5B1C">
              <w:rPr>
                <w:rFonts w:asciiTheme="minorHAnsi" w:hAnsiTheme="minorHAnsi" w:cstheme="minorHAnsi"/>
                <w:sz w:val="24"/>
                <w:szCs w:val="24"/>
              </w:rPr>
              <w:t>Po</w:t>
            </w:r>
            <w:r w:rsidR="00EE3230">
              <w:rPr>
                <w:rFonts w:asciiTheme="minorHAnsi" w:hAnsiTheme="minorHAnsi" w:cstheme="minorHAnsi"/>
                <w:sz w:val="24"/>
                <w:szCs w:val="24"/>
              </w:rPr>
              <w:t>lazna</w:t>
            </w:r>
            <w:r w:rsidRPr="00CD5B1C">
              <w:rPr>
                <w:rFonts w:asciiTheme="minorHAnsi" w:hAnsiTheme="minorHAnsi" w:cstheme="minorHAnsi"/>
                <w:sz w:val="24"/>
                <w:szCs w:val="24"/>
              </w:rPr>
              <w:t xml:space="preserve"> vrijednost (201</w:t>
            </w:r>
            <w:r w:rsidR="00EE3230">
              <w:rPr>
                <w:rFonts w:asciiTheme="minorHAnsi" w:hAnsiTheme="minorHAnsi" w:cstheme="minorHAnsi"/>
                <w:sz w:val="24"/>
                <w:szCs w:val="24"/>
              </w:rPr>
              <w:t>9</w:t>
            </w:r>
            <w:r w:rsidRPr="00CD5B1C">
              <w:rPr>
                <w:rFonts w:asciiTheme="minorHAnsi" w:hAnsiTheme="minorHAnsi" w:cstheme="minorHAnsi"/>
                <w:sz w:val="24"/>
                <w:szCs w:val="24"/>
              </w:rPr>
              <w:t>.)</w:t>
            </w:r>
          </w:p>
        </w:tc>
        <w:tc>
          <w:tcPr>
            <w:tcW w:w="1185" w:type="pct"/>
            <w:shd w:val="clear" w:color="auto" w:fill="D6E3BC" w:themeFill="accent3" w:themeFillTint="66"/>
          </w:tcPr>
          <w:p w:rsidR="004C1BAC" w:rsidRPr="00CD5B1C" w:rsidRDefault="00EE3230" w:rsidP="00EE3230">
            <w:pPr>
              <w:pStyle w:val="ListParagraph"/>
              <w:spacing w:before="120" w:after="120" w:line="252" w:lineRule="auto"/>
              <w:ind w:left="0"/>
              <w:contextualSpacing w:val="0"/>
              <w:jc w:val="center"/>
              <w:rPr>
                <w:rFonts w:asciiTheme="minorHAnsi" w:hAnsiTheme="minorHAnsi" w:cstheme="minorHAnsi"/>
                <w:sz w:val="24"/>
                <w:szCs w:val="24"/>
              </w:rPr>
            </w:pPr>
            <w:r>
              <w:rPr>
                <w:rFonts w:asciiTheme="minorHAnsi" w:hAnsiTheme="minorHAnsi" w:cstheme="minorHAnsi"/>
                <w:sz w:val="24"/>
                <w:szCs w:val="24"/>
              </w:rPr>
              <w:t xml:space="preserve">Ciljana </w:t>
            </w:r>
            <w:r w:rsidR="004C1BAC" w:rsidRPr="00CD5B1C">
              <w:rPr>
                <w:rFonts w:asciiTheme="minorHAnsi" w:hAnsiTheme="minorHAnsi" w:cstheme="minorHAnsi"/>
                <w:sz w:val="24"/>
                <w:szCs w:val="24"/>
              </w:rPr>
              <w:t>vrijednost (20</w:t>
            </w:r>
            <w:r w:rsidR="00D55222">
              <w:rPr>
                <w:rFonts w:asciiTheme="minorHAnsi" w:hAnsiTheme="minorHAnsi" w:cstheme="minorHAnsi"/>
                <w:sz w:val="24"/>
                <w:szCs w:val="24"/>
              </w:rPr>
              <w:t>2</w:t>
            </w:r>
            <w:r>
              <w:rPr>
                <w:rFonts w:asciiTheme="minorHAnsi" w:hAnsiTheme="minorHAnsi" w:cstheme="minorHAnsi"/>
                <w:sz w:val="24"/>
                <w:szCs w:val="24"/>
              </w:rPr>
              <w:t>0</w:t>
            </w:r>
            <w:r w:rsidR="004C1BAC" w:rsidRPr="00CD5B1C">
              <w:rPr>
                <w:rFonts w:asciiTheme="minorHAnsi" w:hAnsiTheme="minorHAnsi" w:cstheme="minorHAnsi"/>
                <w:sz w:val="24"/>
                <w:szCs w:val="24"/>
              </w:rPr>
              <w:t>.)</w:t>
            </w:r>
          </w:p>
        </w:tc>
      </w:tr>
      <w:tr w:rsidR="004C1BAC" w:rsidRPr="00CD5B1C" w:rsidTr="004C1BAC">
        <w:tc>
          <w:tcPr>
            <w:tcW w:w="2671" w:type="pct"/>
          </w:tcPr>
          <w:p w:rsidR="004C1BAC" w:rsidRPr="00CD5B1C" w:rsidRDefault="004C1BAC" w:rsidP="00EC0409">
            <w:pPr>
              <w:pStyle w:val="ListParagraph"/>
              <w:spacing w:before="120" w:after="120" w:line="252" w:lineRule="auto"/>
              <w:ind w:left="0"/>
              <w:contextualSpacing w:val="0"/>
              <w:rPr>
                <w:rFonts w:asciiTheme="minorHAnsi" w:hAnsiTheme="minorHAnsi" w:cstheme="minorHAnsi"/>
                <w:sz w:val="24"/>
                <w:szCs w:val="24"/>
              </w:rPr>
            </w:pPr>
            <w:r w:rsidRPr="00CD5B1C">
              <w:rPr>
                <w:rFonts w:asciiTheme="minorHAnsi" w:hAnsiTheme="minorHAnsi" w:cstheme="minorHAnsi"/>
                <w:sz w:val="24"/>
                <w:szCs w:val="24"/>
              </w:rPr>
              <w:t>Usklađenost korištenih statističkih standarda sa međunarodnim preporukama</w:t>
            </w:r>
          </w:p>
        </w:tc>
        <w:tc>
          <w:tcPr>
            <w:tcW w:w="1144" w:type="pct"/>
            <w:vAlign w:val="center"/>
          </w:tcPr>
          <w:p w:rsidR="004C1BAC" w:rsidRPr="00CD5B1C" w:rsidRDefault="004C1BAC" w:rsidP="006002BD">
            <w:pPr>
              <w:pStyle w:val="ListParagraph"/>
              <w:spacing w:before="120" w:after="120" w:line="252" w:lineRule="auto"/>
              <w:ind w:left="0"/>
              <w:contextualSpacing w:val="0"/>
              <w:jc w:val="center"/>
              <w:rPr>
                <w:rFonts w:asciiTheme="minorHAnsi" w:hAnsiTheme="minorHAnsi" w:cstheme="minorHAnsi"/>
                <w:sz w:val="24"/>
                <w:szCs w:val="24"/>
              </w:rPr>
            </w:pPr>
            <w:r w:rsidRPr="00CD5B1C">
              <w:rPr>
                <w:rFonts w:asciiTheme="minorHAnsi" w:hAnsiTheme="minorHAnsi" w:cstheme="minorHAnsi"/>
                <w:sz w:val="24"/>
                <w:szCs w:val="24"/>
              </w:rPr>
              <w:t>7</w:t>
            </w:r>
            <w:r w:rsidR="006002BD">
              <w:rPr>
                <w:rFonts w:asciiTheme="minorHAnsi" w:hAnsiTheme="minorHAnsi" w:cstheme="minorHAnsi"/>
                <w:sz w:val="24"/>
                <w:szCs w:val="24"/>
              </w:rPr>
              <w:t>2</w:t>
            </w:r>
            <w:r w:rsidRPr="00CD5B1C">
              <w:rPr>
                <w:rFonts w:asciiTheme="minorHAnsi" w:hAnsiTheme="minorHAnsi" w:cstheme="minorHAnsi"/>
                <w:sz w:val="24"/>
                <w:szCs w:val="24"/>
              </w:rPr>
              <w:t>%</w:t>
            </w:r>
          </w:p>
        </w:tc>
        <w:tc>
          <w:tcPr>
            <w:tcW w:w="1185" w:type="pct"/>
            <w:vAlign w:val="center"/>
          </w:tcPr>
          <w:p w:rsidR="004C1BAC" w:rsidRPr="00CD5B1C" w:rsidRDefault="006002BD" w:rsidP="00EE3230">
            <w:pPr>
              <w:pStyle w:val="ListParagraph"/>
              <w:spacing w:before="120" w:after="120" w:line="252" w:lineRule="auto"/>
              <w:ind w:left="0"/>
              <w:contextualSpacing w:val="0"/>
              <w:jc w:val="center"/>
              <w:rPr>
                <w:rFonts w:asciiTheme="minorHAnsi" w:hAnsiTheme="minorHAnsi" w:cstheme="minorHAnsi"/>
                <w:sz w:val="24"/>
                <w:szCs w:val="24"/>
              </w:rPr>
            </w:pPr>
            <w:r>
              <w:rPr>
                <w:rFonts w:asciiTheme="minorHAnsi" w:hAnsiTheme="minorHAnsi" w:cstheme="minorHAnsi"/>
                <w:sz w:val="24"/>
                <w:szCs w:val="24"/>
              </w:rPr>
              <w:t>8</w:t>
            </w:r>
            <w:r w:rsidR="00EE3230">
              <w:rPr>
                <w:rFonts w:asciiTheme="minorHAnsi" w:hAnsiTheme="minorHAnsi" w:cstheme="minorHAnsi"/>
                <w:sz w:val="24"/>
                <w:szCs w:val="24"/>
              </w:rPr>
              <w:t>2</w:t>
            </w:r>
            <w:r w:rsidR="00001A0D" w:rsidRPr="00CD5B1C">
              <w:rPr>
                <w:rFonts w:asciiTheme="minorHAnsi" w:hAnsiTheme="minorHAnsi" w:cstheme="minorHAnsi"/>
                <w:sz w:val="24"/>
                <w:szCs w:val="24"/>
              </w:rPr>
              <w:t>%</w:t>
            </w:r>
          </w:p>
        </w:tc>
      </w:tr>
    </w:tbl>
    <w:p w:rsidR="004C1BAC" w:rsidRDefault="004C1BAC" w:rsidP="00AE5054">
      <w:pPr>
        <w:pStyle w:val="ListParagraph"/>
        <w:spacing w:after="0" w:line="252" w:lineRule="auto"/>
        <w:contextualSpacing w:val="0"/>
        <w:jc w:val="both"/>
        <w:rPr>
          <w:rFonts w:asciiTheme="minorHAnsi" w:hAnsiTheme="minorHAnsi" w:cstheme="minorHAnsi"/>
          <w:sz w:val="24"/>
          <w:szCs w:val="24"/>
        </w:rPr>
      </w:pPr>
    </w:p>
    <w:p w:rsidR="00001A0D" w:rsidRPr="00D55222" w:rsidRDefault="00001A0D" w:rsidP="008168DF">
      <w:pPr>
        <w:pStyle w:val="ListParagraph"/>
        <w:spacing w:after="60" w:line="252" w:lineRule="auto"/>
        <w:ind w:hanging="720"/>
        <w:contextualSpacing w:val="0"/>
        <w:jc w:val="both"/>
        <w:rPr>
          <w:rFonts w:asciiTheme="minorHAnsi" w:hAnsiTheme="minorHAnsi" w:cstheme="minorHAnsi"/>
          <w:sz w:val="24"/>
          <w:szCs w:val="24"/>
        </w:rPr>
      </w:pPr>
      <w:r w:rsidRPr="00D55222">
        <w:rPr>
          <w:rFonts w:asciiTheme="minorHAnsi" w:hAnsiTheme="minorHAnsi" w:cstheme="minorHAnsi"/>
          <w:sz w:val="24"/>
          <w:szCs w:val="24"/>
        </w:rPr>
        <w:t xml:space="preserve">Tabela </w:t>
      </w:r>
      <w:r w:rsidR="00D55222" w:rsidRPr="00D55222">
        <w:rPr>
          <w:rFonts w:asciiTheme="minorHAnsi" w:hAnsiTheme="minorHAnsi" w:cstheme="minorHAnsi"/>
          <w:sz w:val="24"/>
          <w:szCs w:val="24"/>
        </w:rPr>
        <w:t>5</w:t>
      </w:r>
      <w:r w:rsidRPr="00D55222">
        <w:rPr>
          <w:rFonts w:asciiTheme="minorHAnsi" w:hAnsiTheme="minorHAnsi" w:cstheme="minorHAnsi"/>
          <w:sz w:val="24"/>
          <w:szCs w:val="24"/>
        </w:rPr>
        <w:t>. Pokazatelj uspjeha specifičn</w:t>
      </w:r>
      <w:r w:rsidR="00D55222">
        <w:rPr>
          <w:rFonts w:asciiTheme="minorHAnsi" w:hAnsiTheme="minorHAnsi" w:cstheme="minorHAnsi"/>
          <w:sz w:val="24"/>
          <w:szCs w:val="24"/>
        </w:rPr>
        <w:t xml:space="preserve">og </w:t>
      </w:r>
      <w:r w:rsidRPr="00D55222">
        <w:rPr>
          <w:rFonts w:asciiTheme="minorHAnsi" w:hAnsiTheme="minorHAnsi" w:cstheme="minorHAnsi"/>
          <w:sz w:val="24"/>
          <w:szCs w:val="24"/>
        </w:rPr>
        <w:t>cilja</w:t>
      </w:r>
    </w:p>
    <w:tbl>
      <w:tblPr>
        <w:tblStyle w:val="TableGrid"/>
        <w:tblW w:w="5000" w:type="pct"/>
        <w:tblInd w:w="108" w:type="dxa"/>
        <w:tblLook w:val="04A0" w:firstRow="1" w:lastRow="0" w:firstColumn="1" w:lastColumn="0" w:noHBand="0" w:noVBand="1"/>
      </w:tblPr>
      <w:tblGrid>
        <w:gridCol w:w="4962"/>
        <w:gridCol w:w="2125"/>
        <w:gridCol w:w="2201"/>
      </w:tblGrid>
      <w:tr w:rsidR="00001A0D" w:rsidRPr="00D55222" w:rsidTr="000D0A64">
        <w:tc>
          <w:tcPr>
            <w:tcW w:w="5000" w:type="pct"/>
            <w:gridSpan w:val="3"/>
            <w:shd w:val="clear" w:color="auto" w:fill="B6DDE8" w:themeFill="accent5" w:themeFillTint="66"/>
          </w:tcPr>
          <w:p w:rsidR="00001A0D" w:rsidRPr="00D55222" w:rsidRDefault="00001A0D" w:rsidP="00970B56">
            <w:pPr>
              <w:pStyle w:val="ListParagraph"/>
              <w:spacing w:before="120" w:after="120" w:line="252" w:lineRule="auto"/>
              <w:ind w:left="1877" w:hanging="1843"/>
              <w:contextualSpacing w:val="0"/>
              <w:jc w:val="both"/>
              <w:rPr>
                <w:rFonts w:asciiTheme="minorHAnsi" w:hAnsiTheme="minorHAnsi" w:cstheme="minorHAnsi"/>
                <w:b/>
                <w:sz w:val="24"/>
                <w:szCs w:val="24"/>
              </w:rPr>
            </w:pPr>
            <w:r w:rsidRPr="00D55222">
              <w:rPr>
                <w:rFonts w:asciiTheme="minorHAnsi" w:hAnsiTheme="minorHAnsi" w:cstheme="minorHAnsi"/>
                <w:b/>
                <w:sz w:val="24"/>
                <w:szCs w:val="24"/>
              </w:rPr>
              <w:t>Specifični cilj</w:t>
            </w:r>
            <w:r w:rsidR="00A27360">
              <w:rPr>
                <w:rFonts w:asciiTheme="minorHAnsi" w:hAnsiTheme="minorHAnsi" w:cstheme="minorHAnsi"/>
                <w:b/>
                <w:sz w:val="24"/>
                <w:szCs w:val="24"/>
              </w:rPr>
              <w:t xml:space="preserve"> 1</w:t>
            </w:r>
            <w:r w:rsidR="00970B56">
              <w:rPr>
                <w:rFonts w:asciiTheme="minorHAnsi" w:hAnsiTheme="minorHAnsi" w:cstheme="minorHAnsi"/>
                <w:b/>
                <w:sz w:val="24"/>
                <w:szCs w:val="24"/>
              </w:rPr>
              <w:t>.1</w:t>
            </w:r>
            <w:r w:rsidR="00D55222">
              <w:rPr>
                <w:rFonts w:asciiTheme="minorHAnsi" w:hAnsiTheme="minorHAnsi" w:cstheme="minorHAnsi"/>
                <w:b/>
                <w:sz w:val="24"/>
                <w:szCs w:val="24"/>
              </w:rPr>
              <w:t>:</w:t>
            </w:r>
            <w:r w:rsidRPr="00D55222">
              <w:rPr>
                <w:rFonts w:asciiTheme="minorHAnsi" w:hAnsiTheme="minorHAnsi" w:cstheme="minorHAnsi"/>
                <w:b/>
                <w:sz w:val="24"/>
                <w:szCs w:val="24"/>
              </w:rPr>
              <w:t xml:space="preserve">  </w:t>
            </w:r>
            <w:r w:rsidR="00D55222" w:rsidRPr="00D55222">
              <w:rPr>
                <w:rFonts w:asciiTheme="minorHAnsi" w:hAnsiTheme="minorHAnsi" w:cstheme="minorHAnsi"/>
                <w:b/>
                <w:sz w:val="24"/>
                <w:szCs w:val="24"/>
              </w:rPr>
              <w:t xml:space="preserve">Unaprijediti kvalitet službene statistike i kvalitet odnosa sa korisnicima    </w:t>
            </w:r>
          </w:p>
        </w:tc>
      </w:tr>
      <w:tr w:rsidR="00001A0D" w:rsidRPr="00A27360" w:rsidTr="000D0A64">
        <w:tc>
          <w:tcPr>
            <w:tcW w:w="2671" w:type="pct"/>
            <w:shd w:val="clear" w:color="auto" w:fill="D6E3BC" w:themeFill="accent3" w:themeFillTint="66"/>
            <w:vAlign w:val="center"/>
          </w:tcPr>
          <w:p w:rsidR="00001A0D" w:rsidRPr="00A27360" w:rsidRDefault="00703BA9" w:rsidP="00EC0409">
            <w:pPr>
              <w:pStyle w:val="ListParagraph"/>
              <w:spacing w:before="120" w:after="120" w:line="252" w:lineRule="auto"/>
              <w:ind w:left="0"/>
              <w:contextualSpacing w:val="0"/>
              <w:rPr>
                <w:rFonts w:asciiTheme="minorHAnsi" w:hAnsiTheme="minorHAnsi" w:cstheme="minorHAnsi"/>
                <w:sz w:val="24"/>
                <w:szCs w:val="24"/>
              </w:rPr>
            </w:pPr>
            <w:r>
              <w:rPr>
                <w:rFonts w:asciiTheme="minorHAnsi" w:hAnsiTheme="minorHAnsi" w:cstheme="minorHAnsi"/>
                <w:sz w:val="24"/>
                <w:szCs w:val="24"/>
              </w:rPr>
              <w:t>Pokazatelj</w:t>
            </w:r>
            <w:r w:rsidR="00001A0D" w:rsidRPr="00A27360">
              <w:rPr>
                <w:rFonts w:asciiTheme="minorHAnsi" w:hAnsiTheme="minorHAnsi" w:cstheme="minorHAnsi"/>
                <w:sz w:val="24"/>
                <w:szCs w:val="24"/>
              </w:rPr>
              <w:t xml:space="preserve"> uspjeha</w:t>
            </w:r>
          </w:p>
        </w:tc>
        <w:tc>
          <w:tcPr>
            <w:tcW w:w="1144" w:type="pct"/>
            <w:shd w:val="clear" w:color="auto" w:fill="D6E3BC" w:themeFill="accent3" w:themeFillTint="66"/>
          </w:tcPr>
          <w:p w:rsidR="00001A0D" w:rsidRPr="00A27360" w:rsidRDefault="00001A0D" w:rsidP="00EE3230">
            <w:pPr>
              <w:pStyle w:val="ListParagraph"/>
              <w:spacing w:before="120" w:after="120" w:line="252" w:lineRule="auto"/>
              <w:ind w:left="0"/>
              <w:contextualSpacing w:val="0"/>
              <w:jc w:val="center"/>
              <w:rPr>
                <w:rFonts w:asciiTheme="minorHAnsi" w:hAnsiTheme="minorHAnsi" w:cstheme="minorHAnsi"/>
                <w:sz w:val="24"/>
                <w:szCs w:val="24"/>
              </w:rPr>
            </w:pPr>
            <w:r w:rsidRPr="00A27360">
              <w:rPr>
                <w:rFonts w:asciiTheme="minorHAnsi" w:hAnsiTheme="minorHAnsi" w:cstheme="minorHAnsi"/>
                <w:sz w:val="24"/>
                <w:szCs w:val="24"/>
              </w:rPr>
              <w:t>Po</w:t>
            </w:r>
            <w:r w:rsidR="00EE3230">
              <w:rPr>
                <w:rFonts w:asciiTheme="minorHAnsi" w:hAnsiTheme="minorHAnsi" w:cstheme="minorHAnsi"/>
                <w:sz w:val="24"/>
                <w:szCs w:val="24"/>
              </w:rPr>
              <w:t>lazna</w:t>
            </w:r>
            <w:r w:rsidRPr="00A27360">
              <w:rPr>
                <w:rFonts w:asciiTheme="minorHAnsi" w:hAnsiTheme="minorHAnsi" w:cstheme="minorHAnsi"/>
                <w:sz w:val="24"/>
                <w:szCs w:val="24"/>
              </w:rPr>
              <w:t xml:space="preserve"> vrijednost (201</w:t>
            </w:r>
            <w:r w:rsidR="00EE3230">
              <w:rPr>
                <w:rFonts w:asciiTheme="minorHAnsi" w:hAnsiTheme="minorHAnsi" w:cstheme="minorHAnsi"/>
                <w:sz w:val="24"/>
                <w:szCs w:val="24"/>
              </w:rPr>
              <w:t>9</w:t>
            </w:r>
            <w:r w:rsidRPr="00A27360">
              <w:rPr>
                <w:rFonts w:asciiTheme="minorHAnsi" w:hAnsiTheme="minorHAnsi" w:cstheme="minorHAnsi"/>
                <w:sz w:val="24"/>
                <w:szCs w:val="24"/>
              </w:rPr>
              <w:t>.)</w:t>
            </w:r>
          </w:p>
        </w:tc>
        <w:tc>
          <w:tcPr>
            <w:tcW w:w="1185" w:type="pct"/>
            <w:shd w:val="clear" w:color="auto" w:fill="D6E3BC" w:themeFill="accent3" w:themeFillTint="66"/>
          </w:tcPr>
          <w:p w:rsidR="00001A0D" w:rsidRPr="00A27360" w:rsidRDefault="00EE3230" w:rsidP="00EE3230">
            <w:pPr>
              <w:pStyle w:val="ListParagraph"/>
              <w:spacing w:before="120" w:after="120" w:line="252" w:lineRule="auto"/>
              <w:ind w:left="0"/>
              <w:contextualSpacing w:val="0"/>
              <w:jc w:val="center"/>
              <w:rPr>
                <w:rFonts w:asciiTheme="minorHAnsi" w:hAnsiTheme="minorHAnsi" w:cstheme="minorHAnsi"/>
                <w:sz w:val="24"/>
                <w:szCs w:val="24"/>
              </w:rPr>
            </w:pPr>
            <w:r>
              <w:rPr>
                <w:rFonts w:asciiTheme="minorHAnsi" w:hAnsiTheme="minorHAnsi" w:cstheme="minorHAnsi"/>
                <w:sz w:val="24"/>
                <w:szCs w:val="24"/>
              </w:rPr>
              <w:t>Ciljana</w:t>
            </w:r>
            <w:r w:rsidR="00001A0D" w:rsidRPr="00A27360">
              <w:rPr>
                <w:rFonts w:asciiTheme="minorHAnsi" w:hAnsiTheme="minorHAnsi" w:cstheme="minorHAnsi"/>
                <w:sz w:val="24"/>
                <w:szCs w:val="24"/>
              </w:rPr>
              <w:t xml:space="preserve"> vrijednost (20</w:t>
            </w:r>
            <w:r w:rsidR="00A27360">
              <w:rPr>
                <w:rFonts w:asciiTheme="minorHAnsi" w:hAnsiTheme="minorHAnsi" w:cstheme="minorHAnsi"/>
                <w:sz w:val="24"/>
                <w:szCs w:val="24"/>
              </w:rPr>
              <w:t>2</w:t>
            </w:r>
            <w:r>
              <w:rPr>
                <w:rFonts w:asciiTheme="minorHAnsi" w:hAnsiTheme="minorHAnsi" w:cstheme="minorHAnsi"/>
                <w:sz w:val="24"/>
                <w:szCs w:val="24"/>
              </w:rPr>
              <w:t>2</w:t>
            </w:r>
            <w:r w:rsidR="00001A0D" w:rsidRPr="00A27360">
              <w:rPr>
                <w:rFonts w:asciiTheme="minorHAnsi" w:hAnsiTheme="minorHAnsi" w:cstheme="minorHAnsi"/>
                <w:sz w:val="24"/>
                <w:szCs w:val="24"/>
              </w:rPr>
              <w:t>.)</w:t>
            </w:r>
          </w:p>
        </w:tc>
      </w:tr>
      <w:tr w:rsidR="00001A0D" w:rsidRPr="00A27360" w:rsidTr="000D0A64">
        <w:tc>
          <w:tcPr>
            <w:tcW w:w="2671" w:type="pct"/>
          </w:tcPr>
          <w:p w:rsidR="00001A0D" w:rsidRPr="00A27360" w:rsidRDefault="00A27360" w:rsidP="00EC0409">
            <w:pPr>
              <w:pStyle w:val="ListParagraph"/>
              <w:spacing w:before="120" w:after="120" w:line="252" w:lineRule="auto"/>
              <w:ind w:left="0"/>
              <w:contextualSpacing w:val="0"/>
              <w:rPr>
                <w:rFonts w:asciiTheme="minorHAnsi" w:hAnsiTheme="minorHAnsi" w:cstheme="minorHAnsi"/>
                <w:sz w:val="24"/>
                <w:szCs w:val="24"/>
              </w:rPr>
            </w:pPr>
            <w:r w:rsidRPr="00A27360">
              <w:rPr>
                <w:rFonts w:asciiTheme="minorHAnsi" w:hAnsiTheme="minorHAnsi" w:cstheme="minorHAnsi"/>
                <w:sz w:val="24"/>
                <w:szCs w:val="24"/>
              </w:rPr>
              <w:t>Zadovoljstvo korisnika kvalitetom statističkih podataka</w:t>
            </w:r>
            <w:r w:rsidR="009108E6">
              <w:rPr>
                <w:rFonts w:asciiTheme="minorHAnsi" w:hAnsiTheme="minorHAnsi" w:cstheme="minorHAnsi"/>
                <w:sz w:val="24"/>
                <w:szCs w:val="24"/>
              </w:rPr>
              <w:t xml:space="preserve"> </w:t>
            </w:r>
          </w:p>
        </w:tc>
        <w:tc>
          <w:tcPr>
            <w:tcW w:w="1144" w:type="pct"/>
            <w:vAlign w:val="center"/>
          </w:tcPr>
          <w:p w:rsidR="00001A0D" w:rsidRPr="00A27360" w:rsidRDefault="008168DF" w:rsidP="009108E6">
            <w:pPr>
              <w:pStyle w:val="ListParagraph"/>
              <w:spacing w:before="120" w:after="120" w:line="252" w:lineRule="auto"/>
              <w:ind w:left="0"/>
              <w:contextualSpacing w:val="0"/>
              <w:jc w:val="center"/>
              <w:rPr>
                <w:rFonts w:asciiTheme="minorHAnsi" w:hAnsiTheme="minorHAnsi" w:cstheme="minorHAnsi"/>
                <w:sz w:val="24"/>
                <w:szCs w:val="24"/>
              </w:rPr>
            </w:pPr>
            <w:r>
              <w:rPr>
                <w:rFonts w:asciiTheme="minorHAnsi" w:hAnsiTheme="minorHAnsi" w:cstheme="minorHAnsi"/>
                <w:sz w:val="24"/>
                <w:szCs w:val="24"/>
              </w:rPr>
              <w:t>7</w:t>
            </w:r>
            <w:r w:rsidR="009108E6">
              <w:rPr>
                <w:rFonts w:asciiTheme="minorHAnsi" w:hAnsiTheme="minorHAnsi" w:cstheme="minorHAnsi"/>
                <w:sz w:val="24"/>
                <w:szCs w:val="24"/>
              </w:rPr>
              <w:t>6</w:t>
            </w:r>
            <w:r w:rsidR="00001A0D" w:rsidRPr="00A27360">
              <w:rPr>
                <w:rFonts w:asciiTheme="minorHAnsi" w:hAnsiTheme="minorHAnsi" w:cstheme="minorHAnsi"/>
                <w:sz w:val="24"/>
                <w:szCs w:val="24"/>
              </w:rPr>
              <w:t>%</w:t>
            </w:r>
          </w:p>
        </w:tc>
        <w:tc>
          <w:tcPr>
            <w:tcW w:w="1185" w:type="pct"/>
            <w:vAlign w:val="center"/>
          </w:tcPr>
          <w:p w:rsidR="00001A0D" w:rsidRPr="00A27360" w:rsidRDefault="005A348B" w:rsidP="005A348B">
            <w:pPr>
              <w:pStyle w:val="ListParagraph"/>
              <w:spacing w:before="120" w:after="120" w:line="252" w:lineRule="auto"/>
              <w:ind w:left="0"/>
              <w:contextualSpacing w:val="0"/>
              <w:jc w:val="center"/>
              <w:rPr>
                <w:rFonts w:asciiTheme="minorHAnsi" w:hAnsiTheme="minorHAnsi" w:cstheme="minorHAnsi"/>
                <w:sz w:val="24"/>
                <w:szCs w:val="24"/>
              </w:rPr>
            </w:pPr>
            <w:r>
              <w:rPr>
                <w:rFonts w:asciiTheme="minorHAnsi" w:hAnsiTheme="minorHAnsi" w:cstheme="minorHAnsi"/>
                <w:sz w:val="24"/>
                <w:szCs w:val="24"/>
              </w:rPr>
              <w:t>79</w:t>
            </w:r>
            <w:r w:rsidR="00001A0D" w:rsidRPr="00A27360">
              <w:rPr>
                <w:rFonts w:asciiTheme="minorHAnsi" w:hAnsiTheme="minorHAnsi" w:cstheme="minorHAnsi"/>
                <w:sz w:val="24"/>
                <w:szCs w:val="24"/>
              </w:rPr>
              <w:t>%</w:t>
            </w:r>
          </w:p>
        </w:tc>
      </w:tr>
    </w:tbl>
    <w:p w:rsidR="00001A0D" w:rsidRDefault="00001A0D" w:rsidP="00AE5054">
      <w:pPr>
        <w:pStyle w:val="ListParagraph"/>
        <w:spacing w:after="0" w:line="252" w:lineRule="auto"/>
        <w:contextualSpacing w:val="0"/>
        <w:jc w:val="both"/>
        <w:rPr>
          <w:rFonts w:asciiTheme="minorHAnsi" w:hAnsiTheme="minorHAnsi" w:cstheme="minorHAnsi"/>
          <w:sz w:val="24"/>
          <w:szCs w:val="24"/>
        </w:rPr>
      </w:pPr>
    </w:p>
    <w:p w:rsidR="00AE5054" w:rsidRPr="00175516" w:rsidRDefault="00AE5054" w:rsidP="005F63CD">
      <w:pPr>
        <w:pStyle w:val="ListParagraph"/>
        <w:numPr>
          <w:ilvl w:val="0"/>
          <w:numId w:val="38"/>
        </w:numPr>
        <w:spacing w:after="120" w:line="252" w:lineRule="auto"/>
        <w:ind w:left="425" w:hanging="425"/>
        <w:contextualSpacing w:val="0"/>
        <w:jc w:val="both"/>
        <w:rPr>
          <w:rFonts w:asciiTheme="minorHAnsi" w:hAnsiTheme="minorHAnsi" w:cstheme="minorHAnsi"/>
          <w:b/>
          <w:color w:val="1F497D" w:themeColor="text2"/>
          <w:sz w:val="24"/>
          <w:szCs w:val="24"/>
        </w:rPr>
      </w:pPr>
      <w:r w:rsidRPr="00175516">
        <w:rPr>
          <w:rFonts w:asciiTheme="minorHAnsi" w:hAnsiTheme="minorHAnsi" w:cstheme="minorHAnsi"/>
          <w:b/>
          <w:color w:val="1F497D" w:themeColor="text2"/>
          <w:sz w:val="24"/>
          <w:szCs w:val="24"/>
        </w:rPr>
        <w:t xml:space="preserve">Okvir za praćenje realizacije </w:t>
      </w:r>
      <w:r>
        <w:rPr>
          <w:rFonts w:asciiTheme="minorHAnsi" w:hAnsiTheme="minorHAnsi" w:cstheme="minorHAnsi"/>
          <w:b/>
          <w:color w:val="1F497D" w:themeColor="text2"/>
          <w:sz w:val="24"/>
          <w:szCs w:val="24"/>
        </w:rPr>
        <w:t>programa i projekata</w:t>
      </w:r>
      <w:r w:rsidRPr="00175516">
        <w:rPr>
          <w:rFonts w:asciiTheme="minorHAnsi" w:hAnsiTheme="minorHAnsi" w:cstheme="minorHAnsi"/>
          <w:b/>
          <w:color w:val="1F497D" w:themeColor="text2"/>
          <w:sz w:val="24"/>
          <w:szCs w:val="24"/>
        </w:rPr>
        <w:t xml:space="preserve"> - Pokazatelji </w:t>
      </w:r>
      <w:r>
        <w:rPr>
          <w:rFonts w:asciiTheme="minorHAnsi" w:hAnsiTheme="minorHAnsi" w:cstheme="minorHAnsi"/>
          <w:b/>
          <w:color w:val="1F497D" w:themeColor="text2"/>
          <w:sz w:val="24"/>
          <w:szCs w:val="24"/>
        </w:rPr>
        <w:t>izlaznih rezultata</w:t>
      </w:r>
    </w:p>
    <w:p w:rsidR="008168DF" w:rsidRPr="008168DF" w:rsidRDefault="008168DF" w:rsidP="005F63CD">
      <w:pPr>
        <w:pStyle w:val="ListParagraph"/>
        <w:numPr>
          <w:ilvl w:val="0"/>
          <w:numId w:val="39"/>
        </w:numPr>
        <w:ind w:left="426" w:hanging="284"/>
        <w:jc w:val="both"/>
        <w:rPr>
          <w:rFonts w:asciiTheme="minorHAnsi" w:hAnsiTheme="minorHAnsi" w:cstheme="minorHAnsi"/>
          <w:sz w:val="24"/>
          <w:szCs w:val="24"/>
        </w:rPr>
      </w:pPr>
      <w:r w:rsidRPr="008168DF">
        <w:rPr>
          <w:rFonts w:asciiTheme="minorHAnsi" w:hAnsiTheme="minorHAnsi" w:cstheme="minorHAnsi"/>
          <w:b/>
          <w:sz w:val="24"/>
          <w:szCs w:val="24"/>
        </w:rPr>
        <w:t xml:space="preserve">Proizvedeni i diseminirani kvalitetni i pouzdani statistički podaci u skladu sa potrebama korisnika - </w:t>
      </w:r>
      <w:r w:rsidRPr="008168DF">
        <w:rPr>
          <w:rFonts w:asciiTheme="minorHAnsi" w:hAnsiTheme="minorHAnsi" w:cstheme="minorHAnsi"/>
          <w:sz w:val="24"/>
          <w:szCs w:val="24"/>
        </w:rPr>
        <w:t>Nivo statističkih podataka koji su proizvedeni u skladu sa zahtjevima domaćih i stranih korisnika;</w:t>
      </w:r>
    </w:p>
    <w:p w:rsidR="00073C80" w:rsidRPr="00073C80" w:rsidRDefault="00073C80" w:rsidP="005F63CD">
      <w:pPr>
        <w:pStyle w:val="ListParagraph"/>
        <w:numPr>
          <w:ilvl w:val="0"/>
          <w:numId w:val="39"/>
        </w:numPr>
        <w:spacing w:before="240" w:after="120" w:line="252" w:lineRule="auto"/>
        <w:ind w:left="426" w:hanging="284"/>
        <w:contextualSpacing w:val="0"/>
        <w:jc w:val="both"/>
        <w:rPr>
          <w:rFonts w:asciiTheme="minorHAnsi" w:hAnsiTheme="minorHAnsi" w:cstheme="minorHAnsi"/>
          <w:b/>
          <w:color w:val="1F497D" w:themeColor="text2"/>
          <w:sz w:val="24"/>
          <w:szCs w:val="24"/>
        </w:rPr>
      </w:pPr>
      <w:r w:rsidRPr="00935D2A">
        <w:rPr>
          <w:rFonts w:asciiTheme="minorHAnsi" w:hAnsiTheme="minorHAnsi" w:cstheme="minorHAnsi"/>
          <w:b/>
          <w:sz w:val="24"/>
          <w:szCs w:val="24"/>
        </w:rPr>
        <w:t>Provedena statistička istraživanja/aktivnosti</w:t>
      </w:r>
      <w:r>
        <w:rPr>
          <w:rFonts w:asciiTheme="minorHAnsi" w:hAnsiTheme="minorHAnsi" w:cstheme="minorHAnsi"/>
          <w:b/>
          <w:sz w:val="24"/>
          <w:szCs w:val="24"/>
        </w:rPr>
        <w:t xml:space="preserve"> - </w:t>
      </w:r>
      <w:r w:rsidRPr="00935D2A">
        <w:rPr>
          <w:rFonts w:asciiTheme="minorHAnsi" w:hAnsiTheme="minorHAnsi" w:cstheme="minorHAnsi"/>
          <w:sz w:val="24"/>
          <w:szCs w:val="24"/>
        </w:rPr>
        <w:t>Broj provedenih statističkih istraživanja kojim zadovoljavamo potrebe korisnika za statističkim informacijama</w:t>
      </w:r>
      <w:r>
        <w:rPr>
          <w:rFonts w:asciiTheme="minorHAnsi" w:hAnsiTheme="minorHAnsi" w:cstheme="minorHAnsi"/>
          <w:sz w:val="24"/>
          <w:szCs w:val="24"/>
        </w:rPr>
        <w:t>;</w:t>
      </w:r>
      <w:r w:rsidRPr="00935D2A">
        <w:rPr>
          <w:rFonts w:asciiTheme="minorHAnsi" w:hAnsiTheme="minorHAnsi" w:cstheme="minorHAnsi"/>
          <w:b/>
          <w:sz w:val="24"/>
          <w:szCs w:val="24"/>
        </w:rPr>
        <w:t xml:space="preserve"> </w:t>
      </w:r>
    </w:p>
    <w:p w:rsidR="00935D2A" w:rsidRPr="00935D2A" w:rsidRDefault="00935D2A" w:rsidP="00D71C28">
      <w:pPr>
        <w:pStyle w:val="ListParagraph"/>
        <w:numPr>
          <w:ilvl w:val="0"/>
          <w:numId w:val="39"/>
        </w:numPr>
        <w:spacing w:before="240" w:after="120" w:line="252" w:lineRule="auto"/>
        <w:contextualSpacing w:val="0"/>
        <w:jc w:val="both"/>
        <w:rPr>
          <w:rFonts w:asciiTheme="minorHAnsi" w:hAnsiTheme="minorHAnsi" w:cstheme="minorHAnsi"/>
          <w:b/>
          <w:color w:val="1F497D" w:themeColor="text2"/>
          <w:sz w:val="24"/>
          <w:szCs w:val="24"/>
        </w:rPr>
      </w:pPr>
      <w:r w:rsidRPr="00935D2A">
        <w:rPr>
          <w:rFonts w:asciiTheme="minorHAnsi" w:hAnsiTheme="minorHAnsi" w:cstheme="minorHAnsi"/>
          <w:b/>
          <w:sz w:val="24"/>
          <w:szCs w:val="24"/>
        </w:rPr>
        <w:lastRenderedPageBreak/>
        <w:t xml:space="preserve">Objavljene publikacije </w:t>
      </w:r>
      <w:r w:rsidR="00D71C28" w:rsidRPr="00D71C28">
        <w:rPr>
          <w:rFonts w:asciiTheme="minorHAnsi" w:hAnsiTheme="minorHAnsi" w:cstheme="minorHAnsi"/>
          <w:b/>
          <w:sz w:val="24"/>
          <w:szCs w:val="24"/>
        </w:rPr>
        <w:t>Agencija</w:t>
      </w:r>
      <w:r w:rsidRPr="00935D2A">
        <w:rPr>
          <w:rFonts w:asciiTheme="minorHAnsi" w:hAnsiTheme="minorHAnsi" w:cstheme="minorHAnsi"/>
          <w:b/>
          <w:sz w:val="24"/>
          <w:szCs w:val="24"/>
        </w:rPr>
        <w:t xml:space="preserve"> (saopćenja, bilteni, ostala izdanja)</w:t>
      </w:r>
      <w:r>
        <w:rPr>
          <w:rFonts w:asciiTheme="minorHAnsi" w:hAnsiTheme="minorHAnsi" w:cstheme="minorHAnsi"/>
          <w:b/>
          <w:sz w:val="24"/>
          <w:szCs w:val="24"/>
        </w:rPr>
        <w:t xml:space="preserve"> - </w:t>
      </w:r>
      <w:r w:rsidRPr="00935D2A">
        <w:rPr>
          <w:rFonts w:asciiTheme="minorHAnsi" w:hAnsiTheme="minorHAnsi" w:cstheme="minorHAnsi"/>
          <w:sz w:val="24"/>
          <w:szCs w:val="24"/>
        </w:rPr>
        <w:t>Broj objavljenih publikacija (printanih i elektronskih) kojim zadovoljavamo sve izraženije potrebe korisnika za statističkim informacijama</w:t>
      </w:r>
      <w:r>
        <w:rPr>
          <w:rFonts w:asciiTheme="minorHAnsi" w:hAnsiTheme="minorHAnsi" w:cstheme="minorHAnsi"/>
          <w:sz w:val="24"/>
          <w:szCs w:val="24"/>
        </w:rPr>
        <w:t>;</w:t>
      </w:r>
    </w:p>
    <w:p w:rsidR="00935D2A" w:rsidRPr="00935D2A" w:rsidRDefault="00073C80" w:rsidP="0019669C">
      <w:pPr>
        <w:pStyle w:val="ListParagraph"/>
        <w:numPr>
          <w:ilvl w:val="0"/>
          <w:numId w:val="39"/>
        </w:numPr>
        <w:spacing w:before="240" w:after="0" w:line="252" w:lineRule="auto"/>
        <w:ind w:hanging="294"/>
        <w:contextualSpacing w:val="0"/>
        <w:jc w:val="both"/>
        <w:rPr>
          <w:rFonts w:asciiTheme="minorHAnsi" w:hAnsiTheme="minorHAnsi" w:cstheme="minorHAnsi"/>
          <w:b/>
          <w:color w:val="1F497D" w:themeColor="text2"/>
          <w:sz w:val="24"/>
          <w:szCs w:val="24"/>
        </w:rPr>
      </w:pPr>
      <w:r w:rsidRPr="00073C80">
        <w:rPr>
          <w:rFonts w:asciiTheme="minorHAnsi" w:hAnsiTheme="minorHAnsi" w:cstheme="minorHAnsi"/>
          <w:b/>
          <w:sz w:val="24"/>
          <w:szCs w:val="24"/>
        </w:rPr>
        <w:t xml:space="preserve">Provedene mjere iz akcionog plana za uspostavu i razvoj FUK-a  u Agenciji </w:t>
      </w:r>
      <w:r w:rsidR="00935D2A">
        <w:rPr>
          <w:rFonts w:asciiTheme="minorHAnsi" w:hAnsiTheme="minorHAnsi" w:cstheme="minorHAnsi"/>
          <w:b/>
          <w:sz w:val="24"/>
          <w:szCs w:val="24"/>
        </w:rPr>
        <w:t xml:space="preserve">- </w:t>
      </w:r>
      <w:r w:rsidR="00935D2A" w:rsidRPr="00935D2A">
        <w:rPr>
          <w:rFonts w:asciiTheme="minorHAnsi" w:hAnsiTheme="minorHAnsi" w:cstheme="minorHAnsi"/>
          <w:sz w:val="24"/>
          <w:szCs w:val="24"/>
        </w:rPr>
        <w:t>Smanjenjem stope neodziva izvještajnih jedinica povećavamo  kvalitet provedenih statističkih istraživanja</w:t>
      </w:r>
      <w:r w:rsidR="00935D2A">
        <w:rPr>
          <w:rFonts w:asciiTheme="minorHAnsi" w:hAnsiTheme="minorHAnsi" w:cstheme="minorHAnsi"/>
          <w:sz w:val="24"/>
          <w:szCs w:val="24"/>
        </w:rPr>
        <w:t>;</w:t>
      </w:r>
    </w:p>
    <w:p w:rsidR="00001A0D" w:rsidRPr="00001A0D" w:rsidRDefault="00001A0D" w:rsidP="00001A0D">
      <w:pPr>
        <w:pStyle w:val="ListParagraph"/>
        <w:spacing w:after="0" w:line="252" w:lineRule="auto"/>
        <w:ind w:left="709"/>
        <w:contextualSpacing w:val="0"/>
        <w:jc w:val="both"/>
        <w:rPr>
          <w:rFonts w:asciiTheme="minorHAnsi" w:hAnsiTheme="minorHAnsi" w:cstheme="minorHAnsi"/>
          <w:b/>
          <w:sz w:val="24"/>
          <w:szCs w:val="24"/>
        </w:rPr>
      </w:pPr>
    </w:p>
    <w:p w:rsidR="00001A0D" w:rsidRPr="008168DF" w:rsidRDefault="00001A0D" w:rsidP="00001A0D">
      <w:pPr>
        <w:spacing w:after="120" w:line="252" w:lineRule="auto"/>
        <w:jc w:val="both"/>
        <w:rPr>
          <w:rFonts w:cstheme="minorHAnsi"/>
          <w:b/>
          <w:sz w:val="24"/>
          <w:szCs w:val="24"/>
        </w:rPr>
      </w:pPr>
      <w:r w:rsidRPr="008168DF">
        <w:rPr>
          <w:sz w:val="24"/>
          <w:szCs w:val="24"/>
        </w:rPr>
        <w:t xml:space="preserve">Tabela </w:t>
      </w:r>
      <w:r w:rsidR="008168DF" w:rsidRPr="008168DF">
        <w:rPr>
          <w:sz w:val="24"/>
          <w:szCs w:val="24"/>
        </w:rPr>
        <w:t>6</w:t>
      </w:r>
      <w:r w:rsidRPr="008168DF">
        <w:rPr>
          <w:sz w:val="24"/>
          <w:szCs w:val="24"/>
        </w:rPr>
        <w:t>. Pokazatelji rezultata za programe u okviru Specifičnog cilja 1</w:t>
      </w:r>
    </w:p>
    <w:tbl>
      <w:tblPr>
        <w:tblStyle w:val="TableGrid"/>
        <w:tblW w:w="5000" w:type="pct"/>
        <w:tblInd w:w="108" w:type="dxa"/>
        <w:tblLook w:val="04A0" w:firstRow="1" w:lastRow="0" w:firstColumn="1" w:lastColumn="0" w:noHBand="0" w:noVBand="1"/>
      </w:tblPr>
      <w:tblGrid>
        <w:gridCol w:w="4536"/>
        <w:gridCol w:w="2125"/>
        <w:gridCol w:w="2627"/>
      </w:tblGrid>
      <w:tr w:rsidR="00001A0D" w:rsidRPr="008168DF" w:rsidTr="000D0A64">
        <w:tc>
          <w:tcPr>
            <w:tcW w:w="5000" w:type="pct"/>
            <w:gridSpan w:val="3"/>
            <w:shd w:val="clear" w:color="auto" w:fill="B6DDE8" w:themeFill="accent5" w:themeFillTint="66"/>
          </w:tcPr>
          <w:p w:rsidR="00001A0D" w:rsidRPr="008168DF" w:rsidRDefault="00001A0D" w:rsidP="008168DF">
            <w:pPr>
              <w:pStyle w:val="ListParagraph"/>
              <w:spacing w:before="120" w:after="120" w:line="252" w:lineRule="auto"/>
              <w:ind w:left="1877" w:hanging="1843"/>
              <w:contextualSpacing w:val="0"/>
              <w:jc w:val="both"/>
              <w:rPr>
                <w:rFonts w:asciiTheme="minorHAnsi" w:hAnsiTheme="minorHAnsi" w:cstheme="minorHAnsi"/>
                <w:b/>
                <w:sz w:val="24"/>
                <w:szCs w:val="24"/>
              </w:rPr>
            </w:pPr>
            <w:r w:rsidRPr="008168DF">
              <w:rPr>
                <w:rFonts w:asciiTheme="minorHAnsi" w:hAnsiTheme="minorHAnsi" w:cstheme="minorHAnsi"/>
                <w:b/>
                <w:sz w:val="24"/>
                <w:szCs w:val="24"/>
              </w:rPr>
              <w:t xml:space="preserve">Specifični cilj </w:t>
            </w:r>
            <w:r w:rsidR="008168DF">
              <w:rPr>
                <w:rFonts w:asciiTheme="minorHAnsi" w:hAnsiTheme="minorHAnsi" w:cstheme="minorHAnsi"/>
                <w:b/>
                <w:sz w:val="24"/>
                <w:szCs w:val="24"/>
              </w:rPr>
              <w:t>1</w:t>
            </w:r>
            <w:r w:rsidR="00970B56">
              <w:rPr>
                <w:rFonts w:asciiTheme="minorHAnsi" w:hAnsiTheme="minorHAnsi" w:cstheme="minorHAnsi"/>
                <w:b/>
                <w:sz w:val="24"/>
                <w:szCs w:val="24"/>
              </w:rPr>
              <w:t>.1</w:t>
            </w:r>
            <w:r w:rsidRPr="008168DF">
              <w:rPr>
                <w:rFonts w:asciiTheme="minorHAnsi" w:hAnsiTheme="minorHAnsi" w:cstheme="minorHAnsi"/>
                <w:b/>
                <w:sz w:val="24"/>
                <w:szCs w:val="24"/>
              </w:rPr>
              <w:t xml:space="preserve">: </w:t>
            </w:r>
            <w:r w:rsidR="00970B56">
              <w:rPr>
                <w:rFonts w:asciiTheme="minorHAnsi" w:hAnsiTheme="minorHAnsi" w:cstheme="minorHAnsi"/>
                <w:b/>
                <w:sz w:val="24"/>
                <w:szCs w:val="24"/>
              </w:rPr>
              <w:t xml:space="preserve">  </w:t>
            </w:r>
            <w:r w:rsidR="008168DF" w:rsidRPr="008168DF">
              <w:rPr>
                <w:rFonts w:asciiTheme="minorHAnsi" w:hAnsiTheme="minorHAnsi" w:cstheme="minorHAnsi"/>
                <w:sz w:val="24"/>
                <w:szCs w:val="24"/>
              </w:rPr>
              <w:t xml:space="preserve">Unaprijediti kvalitet službene statistike i kvalitet odnosa sa korisnicima    </w:t>
            </w:r>
          </w:p>
        </w:tc>
      </w:tr>
      <w:tr w:rsidR="00001A0D" w:rsidRPr="008168DF" w:rsidTr="00001A0D">
        <w:tc>
          <w:tcPr>
            <w:tcW w:w="5000" w:type="pct"/>
            <w:gridSpan w:val="3"/>
            <w:shd w:val="clear" w:color="auto" w:fill="B6DDE8" w:themeFill="accent5" w:themeFillTint="66"/>
            <w:vAlign w:val="center"/>
          </w:tcPr>
          <w:p w:rsidR="00001A0D" w:rsidRPr="008168DF" w:rsidRDefault="00001A0D" w:rsidP="00970B56">
            <w:pPr>
              <w:pStyle w:val="ListParagraph"/>
              <w:spacing w:before="120" w:after="120" w:line="252" w:lineRule="auto"/>
              <w:ind w:left="1310" w:hanging="1276"/>
              <w:contextualSpacing w:val="0"/>
              <w:rPr>
                <w:rFonts w:asciiTheme="minorHAnsi" w:hAnsiTheme="minorHAnsi" w:cstheme="minorHAnsi"/>
                <w:sz w:val="24"/>
                <w:szCs w:val="24"/>
              </w:rPr>
            </w:pPr>
            <w:r w:rsidRPr="008168DF">
              <w:rPr>
                <w:rFonts w:asciiTheme="minorHAnsi" w:hAnsiTheme="minorHAnsi" w:cstheme="minorHAnsi"/>
                <w:b/>
                <w:sz w:val="24"/>
                <w:szCs w:val="24"/>
              </w:rPr>
              <w:t>Program 1</w:t>
            </w:r>
            <w:r w:rsidR="00970B56">
              <w:rPr>
                <w:rFonts w:asciiTheme="minorHAnsi" w:hAnsiTheme="minorHAnsi" w:cstheme="minorHAnsi"/>
                <w:b/>
                <w:sz w:val="24"/>
                <w:szCs w:val="24"/>
              </w:rPr>
              <w:t>.1.1</w:t>
            </w:r>
            <w:r w:rsidR="008168DF">
              <w:rPr>
                <w:rFonts w:asciiTheme="minorHAnsi" w:hAnsiTheme="minorHAnsi" w:cstheme="minorHAnsi"/>
                <w:b/>
                <w:sz w:val="24"/>
                <w:szCs w:val="24"/>
              </w:rPr>
              <w:t xml:space="preserve">:        </w:t>
            </w:r>
            <w:r w:rsidR="008168DF" w:rsidRPr="008168DF">
              <w:rPr>
                <w:rFonts w:asciiTheme="minorHAnsi" w:hAnsiTheme="minorHAnsi" w:cstheme="minorHAnsi"/>
                <w:sz w:val="24"/>
                <w:szCs w:val="24"/>
              </w:rPr>
              <w:t>Proizvodnja službene statistike u skladu sa potrebama korisnika</w:t>
            </w:r>
          </w:p>
        </w:tc>
      </w:tr>
      <w:tr w:rsidR="00001A0D" w:rsidRPr="008168DF" w:rsidTr="0019669C">
        <w:tc>
          <w:tcPr>
            <w:tcW w:w="2442" w:type="pct"/>
            <w:shd w:val="clear" w:color="auto" w:fill="D6E3BC" w:themeFill="accent3" w:themeFillTint="66"/>
            <w:vAlign w:val="center"/>
          </w:tcPr>
          <w:p w:rsidR="00001A0D" w:rsidRPr="008168DF" w:rsidRDefault="00001A0D" w:rsidP="00EC0409">
            <w:pPr>
              <w:pStyle w:val="ListParagraph"/>
              <w:spacing w:before="120" w:after="120" w:line="252" w:lineRule="auto"/>
              <w:ind w:left="0"/>
              <w:contextualSpacing w:val="0"/>
              <w:rPr>
                <w:rFonts w:asciiTheme="minorHAnsi" w:hAnsiTheme="minorHAnsi" w:cstheme="minorHAnsi"/>
                <w:sz w:val="24"/>
                <w:szCs w:val="24"/>
              </w:rPr>
            </w:pPr>
            <w:r w:rsidRPr="008168DF">
              <w:rPr>
                <w:rFonts w:asciiTheme="minorHAnsi" w:hAnsiTheme="minorHAnsi" w:cstheme="minorHAnsi"/>
                <w:sz w:val="24"/>
                <w:szCs w:val="24"/>
              </w:rPr>
              <w:t>Pokazatelji rezultata</w:t>
            </w:r>
          </w:p>
        </w:tc>
        <w:tc>
          <w:tcPr>
            <w:tcW w:w="1144" w:type="pct"/>
            <w:shd w:val="clear" w:color="auto" w:fill="D6E3BC" w:themeFill="accent3" w:themeFillTint="66"/>
          </w:tcPr>
          <w:p w:rsidR="00001A0D" w:rsidRPr="008168DF" w:rsidRDefault="00001A0D" w:rsidP="005A348B">
            <w:pPr>
              <w:pStyle w:val="ListParagraph"/>
              <w:spacing w:before="120" w:after="120" w:line="252" w:lineRule="auto"/>
              <w:ind w:left="0"/>
              <w:contextualSpacing w:val="0"/>
              <w:jc w:val="center"/>
              <w:rPr>
                <w:rFonts w:asciiTheme="minorHAnsi" w:hAnsiTheme="minorHAnsi" w:cstheme="minorHAnsi"/>
                <w:sz w:val="24"/>
                <w:szCs w:val="24"/>
              </w:rPr>
            </w:pPr>
            <w:r w:rsidRPr="008168DF">
              <w:rPr>
                <w:rFonts w:asciiTheme="minorHAnsi" w:hAnsiTheme="minorHAnsi" w:cstheme="minorHAnsi"/>
                <w:sz w:val="24"/>
                <w:szCs w:val="24"/>
              </w:rPr>
              <w:t>Po</w:t>
            </w:r>
            <w:r w:rsidR="005A348B">
              <w:rPr>
                <w:rFonts w:asciiTheme="minorHAnsi" w:hAnsiTheme="minorHAnsi" w:cstheme="minorHAnsi"/>
                <w:sz w:val="24"/>
                <w:szCs w:val="24"/>
              </w:rPr>
              <w:t>lazna</w:t>
            </w:r>
            <w:r w:rsidRPr="008168DF">
              <w:rPr>
                <w:rFonts w:asciiTheme="minorHAnsi" w:hAnsiTheme="minorHAnsi" w:cstheme="minorHAnsi"/>
                <w:sz w:val="24"/>
                <w:szCs w:val="24"/>
              </w:rPr>
              <w:t xml:space="preserve"> vrijednost (201</w:t>
            </w:r>
            <w:r w:rsidR="005A348B">
              <w:rPr>
                <w:rFonts w:asciiTheme="minorHAnsi" w:hAnsiTheme="minorHAnsi" w:cstheme="minorHAnsi"/>
                <w:sz w:val="24"/>
                <w:szCs w:val="24"/>
              </w:rPr>
              <w:t>9</w:t>
            </w:r>
            <w:r w:rsidRPr="008168DF">
              <w:rPr>
                <w:rFonts w:asciiTheme="minorHAnsi" w:hAnsiTheme="minorHAnsi" w:cstheme="minorHAnsi"/>
                <w:sz w:val="24"/>
                <w:szCs w:val="24"/>
              </w:rPr>
              <w:t>.)</w:t>
            </w:r>
          </w:p>
        </w:tc>
        <w:tc>
          <w:tcPr>
            <w:tcW w:w="1413" w:type="pct"/>
            <w:shd w:val="clear" w:color="auto" w:fill="D6E3BC" w:themeFill="accent3" w:themeFillTint="66"/>
          </w:tcPr>
          <w:p w:rsidR="00001A0D" w:rsidRPr="008168DF" w:rsidRDefault="005A348B" w:rsidP="005A348B">
            <w:pPr>
              <w:pStyle w:val="ListParagraph"/>
              <w:spacing w:before="120" w:after="120" w:line="252" w:lineRule="auto"/>
              <w:ind w:left="0"/>
              <w:contextualSpacing w:val="0"/>
              <w:jc w:val="center"/>
              <w:rPr>
                <w:rFonts w:asciiTheme="minorHAnsi" w:hAnsiTheme="minorHAnsi" w:cstheme="minorHAnsi"/>
                <w:sz w:val="24"/>
                <w:szCs w:val="24"/>
              </w:rPr>
            </w:pPr>
            <w:r>
              <w:rPr>
                <w:rFonts w:asciiTheme="minorHAnsi" w:hAnsiTheme="minorHAnsi" w:cstheme="minorHAnsi"/>
                <w:sz w:val="24"/>
                <w:szCs w:val="24"/>
              </w:rPr>
              <w:t>Ciljana</w:t>
            </w:r>
            <w:r w:rsidR="00001A0D" w:rsidRPr="008168DF">
              <w:rPr>
                <w:rFonts w:asciiTheme="minorHAnsi" w:hAnsiTheme="minorHAnsi" w:cstheme="minorHAnsi"/>
                <w:sz w:val="24"/>
                <w:szCs w:val="24"/>
              </w:rPr>
              <w:t xml:space="preserve"> vrijednost (20</w:t>
            </w:r>
            <w:r w:rsidR="008168DF">
              <w:rPr>
                <w:rFonts w:asciiTheme="minorHAnsi" w:hAnsiTheme="minorHAnsi" w:cstheme="minorHAnsi"/>
                <w:sz w:val="24"/>
                <w:szCs w:val="24"/>
              </w:rPr>
              <w:t>2</w:t>
            </w:r>
            <w:r>
              <w:rPr>
                <w:rFonts w:asciiTheme="minorHAnsi" w:hAnsiTheme="minorHAnsi" w:cstheme="minorHAnsi"/>
                <w:sz w:val="24"/>
                <w:szCs w:val="24"/>
              </w:rPr>
              <w:t>2</w:t>
            </w:r>
            <w:r w:rsidR="00001A0D" w:rsidRPr="008168DF">
              <w:rPr>
                <w:rFonts w:asciiTheme="minorHAnsi" w:hAnsiTheme="minorHAnsi" w:cstheme="minorHAnsi"/>
                <w:sz w:val="24"/>
                <w:szCs w:val="24"/>
              </w:rPr>
              <w:t>.)</w:t>
            </w:r>
          </w:p>
        </w:tc>
      </w:tr>
      <w:tr w:rsidR="00001A0D" w:rsidRPr="008168DF" w:rsidTr="0019669C">
        <w:tc>
          <w:tcPr>
            <w:tcW w:w="2442" w:type="pct"/>
          </w:tcPr>
          <w:p w:rsidR="00001A0D" w:rsidRPr="008168DF" w:rsidRDefault="008168DF" w:rsidP="00970B56">
            <w:pPr>
              <w:pStyle w:val="ListParagraph"/>
              <w:spacing w:before="60" w:after="60" w:line="252" w:lineRule="auto"/>
              <w:ind w:left="0"/>
              <w:contextualSpacing w:val="0"/>
              <w:jc w:val="both"/>
              <w:rPr>
                <w:rFonts w:asciiTheme="minorHAnsi" w:hAnsiTheme="minorHAnsi" w:cstheme="minorHAnsi"/>
                <w:sz w:val="24"/>
                <w:szCs w:val="24"/>
              </w:rPr>
            </w:pPr>
            <w:r w:rsidRPr="008168DF">
              <w:rPr>
                <w:rFonts w:asciiTheme="minorHAnsi" w:hAnsiTheme="minorHAnsi" w:cstheme="minorHAnsi"/>
                <w:sz w:val="24"/>
                <w:szCs w:val="24"/>
              </w:rPr>
              <w:t>Proizvedeni i diseminirani kvalitetni i pouzdani statistički podaci u skladu sa potrebama korisnika</w:t>
            </w:r>
          </w:p>
        </w:tc>
        <w:tc>
          <w:tcPr>
            <w:tcW w:w="1144" w:type="pct"/>
            <w:vAlign w:val="center"/>
          </w:tcPr>
          <w:p w:rsidR="00001A0D" w:rsidRPr="008168DF" w:rsidRDefault="00525F37" w:rsidP="005A348B">
            <w:pPr>
              <w:pStyle w:val="ListParagraph"/>
              <w:spacing w:before="60" w:after="60" w:line="252" w:lineRule="auto"/>
              <w:ind w:left="0"/>
              <w:contextualSpacing w:val="0"/>
              <w:jc w:val="center"/>
              <w:rPr>
                <w:rFonts w:asciiTheme="minorHAnsi" w:hAnsiTheme="minorHAnsi" w:cstheme="minorHAnsi"/>
                <w:sz w:val="24"/>
                <w:szCs w:val="24"/>
              </w:rPr>
            </w:pPr>
            <w:r w:rsidRPr="008168DF">
              <w:rPr>
                <w:rFonts w:asciiTheme="minorHAnsi" w:hAnsiTheme="minorHAnsi" w:cstheme="minorHAnsi"/>
                <w:sz w:val="24"/>
                <w:szCs w:val="24"/>
              </w:rPr>
              <w:t>3</w:t>
            </w:r>
            <w:r w:rsidR="005A348B">
              <w:rPr>
                <w:rFonts w:asciiTheme="minorHAnsi" w:hAnsiTheme="minorHAnsi" w:cstheme="minorHAnsi"/>
                <w:sz w:val="24"/>
                <w:szCs w:val="24"/>
              </w:rPr>
              <w:t>7</w:t>
            </w:r>
            <w:r w:rsidRPr="008168DF">
              <w:rPr>
                <w:rFonts w:asciiTheme="minorHAnsi" w:hAnsiTheme="minorHAnsi" w:cstheme="minorHAnsi"/>
                <w:sz w:val="24"/>
                <w:szCs w:val="24"/>
              </w:rPr>
              <w:t>%</w:t>
            </w:r>
          </w:p>
        </w:tc>
        <w:tc>
          <w:tcPr>
            <w:tcW w:w="1413" w:type="pct"/>
            <w:vAlign w:val="center"/>
          </w:tcPr>
          <w:p w:rsidR="00001A0D" w:rsidRPr="008168DF" w:rsidRDefault="008168DF" w:rsidP="00970B56">
            <w:pPr>
              <w:pStyle w:val="ListParagraph"/>
              <w:spacing w:before="60" w:after="60" w:line="252" w:lineRule="auto"/>
              <w:ind w:left="0"/>
              <w:contextualSpacing w:val="0"/>
              <w:jc w:val="center"/>
              <w:rPr>
                <w:rFonts w:asciiTheme="minorHAnsi" w:hAnsiTheme="minorHAnsi" w:cstheme="minorHAnsi"/>
                <w:sz w:val="24"/>
                <w:szCs w:val="24"/>
              </w:rPr>
            </w:pPr>
            <w:r>
              <w:rPr>
                <w:rFonts w:asciiTheme="minorHAnsi" w:hAnsiTheme="minorHAnsi" w:cstheme="minorHAnsi"/>
                <w:sz w:val="24"/>
                <w:szCs w:val="24"/>
              </w:rPr>
              <w:t>50</w:t>
            </w:r>
            <w:r w:rsidR="00525F37" w:rsidRPr="008168DF">
              <w:rPr>
                <w:rFonts w:asciiTheme="minorHAnsi" w:hAnsiTheme="minorHAnsi" w:cstheme="minorHAnsi"/>
                <w:sz w:val="24"/>
                <w:szCs w:val="24"/>
              </w:rPr>
              <w:t>%</w:t>
            </w:r>
          </w:p>
        </w:tc>
      </w:tr>
    </w:tbl>
    <w:p w:rsidR="00001A0D" w:rsidRDefault="00001A0D" w:rsidP="00001A0D">
      <w:pPr>
        <w:spacing w:after="120" w:line="252" w:lineRule="auto"/>
        <w:jc w:val="both"/>
        <w:rPr>
          <w:rFonts w:cstheme="minorHAnsi"/>
          <w:b/>
          <w:sz w:val="24"/>
          <w:szCs w:val="24"/>
        </w:rPr>
      </w:pPr>
    </w:p>
    <w:p w:rsidR="00595CBF" w:rsidRPr="00AE5054" w:rsidRDefault="00AE5054" w:rsidP="009F7B52">
      <w:pPr>
        <w:spacing w:after="0" w:line="252" w:lineRule="auto"/>
        <w:jc w:val="both"/>
        <w:rPr>
          <w:rFonts w:cstheme="minorHAnsi"/>
          <w:b/>
          <w:i/>
          <w:color w:val="1F497D" w:themeColor="text2"/>
          <w:sz w:val="24"/>
          <w:szCs w:val="24"/>
        </w:rPr>
      </w:pPr>
      <w:r w:rsidRPr="00AE5054">
        <w:rPr>
          <w:rFonts w:cstheme="minorHAnsi"/>
          <w:b/>
          <w:i/>
          <w:color w:val="1F497D" w:themeColor="text2"/>
          <w:sz w:val="24"/>
          <w:szCs w:val="24"/>
        </w:rPr>
        <w:t xml:space="preserve">6.2   </w:t>
      </w:r>
      <w:r w:rsidR="00595CBF" w:rsidRPr="00AE5054">
        <w:rPr>
          <w:rFonts w:cstheme="minorHAnsi"/>
          <w:b/>
          <w:i/>
          <w:color w:val="1F497D" w:themeColor="text2"/>
          <w:sz w:val="24"/>
          <w:szCs w:val="24"/>
        </w:rPr>
        <w:t>Metodi za prikupljanje informacija o pokazateljima</w:t>
      </w:r>
    </w:p>
    <w:p w:rsidR="00701AF4" w:rsidRDefault="00701AF4" w:rsidP="00701AF4">
      <w:pPr>
        <w:spacing w:after="0" w:line="252" w:lineRule="auto"/>
        <w:jc w:val="both"/>
        <w:rPr>
          <w:rFonts w:cstheme="minorHAnsi"/>
          <w:sz w:val="24"/>
          <w:szCs w:val="24"/>
        </w:rPr>
      </w:pPr>
    </w:p>
    <w:p w:rsidR="00595CBF" w:rsidRDefault="00D71C28" w:rsidP="00701AF4">
      <w:pPr>
        <w:spacing w:after="0" w:line="252" w:lineRule="auto"/>
        <w:jc w:val="both"/>
        <w:rPr>
          <w:rFonts w:cstheme="minorHAnsi"/>
          <w:sz w:val="24"/>
          <w:szCs w:val="24"/>
        </w:rPr>
      </w:pPr>
      <w:r>
        <w:rPr>
          <w:rFonts w:cstheme="minorHAnsi"/>
          <w:sz w:val="24"/>
          <w:szCs w:val="24"/>
        </w:rPr>
        <w:t>Agencija</w:t>
      </w:r>
      <w:r w:rsidR="00A167EA">
        <w:rPr>
          <w:rFonts w:cstheme="minorHAnsi"/>
          <w:sz w:val="24"/>
          <w:szCs w:val="24"/>
        </w:rPr>
        <w:t xml:space="preserve"> informacije o pokazateljima rezultata i uspjeha prikuplja iz svih dostupnih izvora koji su na raspolaganju. Prije svega riječ je o evidencijama sam</w:t>
      </w:r>
      <w:r w:rsidR="00073C80">
        <w:rPr>
          <w:rFonts w:cstheme="minorHAnsi"/>
          <w:sz w:val="24"/>
          <w:szCs w:val="24"/>
        </w:rPr>
        <w:t>e Agencije</w:t>
      </w:r>
      <w:r w:rsidR="00A167EA">
        <w:rPr>
          <w:rFonts w:cstheme="minorHAnsi"/>
          <w:sz w:val="24"/>
          <w:szCs w:val="24"/>
        </w:rPr>
        <w:t>, a zatim i relevantne informacije od strane E</w:t>
      </w:r>
      <w:r w:rsidR="002047D1">
        <w:rPr>
          <w:rFonts w:cstheme="minorHAnsi"/>
          <w:sz w:val="24"/>
          <w:szCs w:val="24"/>
        </w:rPr>
        <w:t>urostata</w:t>
      </w:r>
      <w:r w:rsidR="00A167EA">
        <w:rPr>
          <w:rFonts w:cstheme="minorHAnsi"/>
          <w:sz w:val="24"/>
          <w:szCs w:val="24"/>
        </w:rPr>
        <w:t xml:space="preserve"> i ostalih dostupnih izvora.</w:t>
      </w:r>
    </w:p>
    <w:p w:rsidR="00701AF4" w:rsidRDefault="00701AF4" w:rsidP="00701AF4">
      <w:pPr>
        <w:spacing w:after="0" w:line="252" w:lineRule="auto"/>
        <w:jc w:val="both"/>
        <w:rPr>
          <w:rFonts w:cstheme="minorHAnsi"/>
          <w:sz w:val="24"/>
          <w:szCs w:val="24"/>
        </w:rPr>
      </w:pPr>
    </w:p>
    <w:p w:rsidR="00AE5054" w:rsidRDefault="00AE5054" w:rsidP="00701AF4">
      <w:pPr>
        <w:spacing w:after="0" w:line="252" w:lineRule="auto"/>
        <w:jc w:val="both"/>
        <w:rPr>
          <w:rFonts w:cstheme="minorHAnsi"/>
          <w:sz w:val="24"/>
          <w:szCs w:val="24"/>
        </w:rPr>
      </w:pPr>
      <w:r w:rsidRPr="00AE5054">
        <w:rPr>
          <w:rFonts w:cstheme="minorHAnsi"/>
          <w:sz w:val="24"/>
          <w:szCs w:val="24"/>
        </w:rPr>
        <w:t xml:space="preserve">Određivanje troškova izvršenja programa i projekata podrazumijeva aktivnu saradnju rukovodilaca osnovnih organizacionih jedinica i lica zaduženog za budžet u </w:t>
      </w:r>
      <w:r w:rsidR="00073C80">
        <w:rPr>
          <w:rFonts w:cstheme="minorHAnsi"/>
          <w:sz w:val="24"/>
          <w:szCs w:val="24"/>
        </w:rPr>
        <w:t>Agenciji</w:t>
      </w:r>
      <w:r w:rsidRPr="00AE5054">
        <w:rPr>
          <w:rFonts w:cstheme="minorHAnsi"/>
          <w:sz w:val="24"/>
          <w:szCs w:val="24"/>
        </w:rPr>
        <w:t>.</w:t>
      </w:r>
    </w:p>
    <w:p w:rsidR="00595CBF" w:rsidRDefault="00595CBF" w:rsidP="009F7B52">
      <w:pPr>
        <w:spacing w:after="0" w:line="252" w:lineRule="auto"/>
        <w:rPr>
          <w:rFonts w:cstheme="minorHAnsi"/>
          <w:b/>
          <w:color w:val="1F497D" w:themeColor="text2"/>
          <w:sz w:val="24"/>
          <w:szCs w:val="24"/>
        </w:rPr>
      </w:pPr>
    </w:p>
    <w:p w:rsidR="00DA508C" w:rsidRPr="00701AF4" w:rsidRDefault="00701AF4" w:rsidP="009F7B52">
      <w:pPr>
        <w:spacing w:after="0" w:line="252" w:lineRule="auto"/>
        <w:rPr>
          <w:rFonts w:cstheme="minorHAnsi"/>
          <w:b/>
          <w:i/>
          <w:color w:val="1F497D" w:themeColor="text2"/>
          <w:sz w:val="24"/>
          <w:szCs w:val="24"/>
        </w:rPr>
      </w:pPr>
      <w:r w:rsidRPr="00701AF4">
        <w:rPr>
          <w:rFonts w:cstheme="minorHAnsi"/>
          <w:b/>
          <w:i/>
          <w:color w:val="1F497D" w:themeColor="text2"/>
          <w:sz w:val="24"/>
          <w:szCs w:val="24"/>
        </w:rPr>
        <w:t xml:space="preserve">6.3   </w:t>
      </w:r>
      <w:r w:rsidR="00DA508C" w:rsidRPr="00701AF4">
        <w:rPr>
          <w:rFonts w:cstheme="minorHAnsi"/>
          <w:b/>
          <w:i/>
          <w:color w:val="1F497D" w:themeColor="text2"/>
          <w:sz w:val="24"/>
          <w:szCs w:val="24"/>
        </w:rPr>
        <w:t>Osnovni zaključci prethodnog Izvještaja o prov</w:t>
      </w:r>
      <w:r w:rsidR="002047D1" w:rsidRPr="00701AF4">
        <w:rPr>
          <w:rFonts w:cstheme="minorHAnsi"/>
          <w:b/>
          <w:i/>
          <w:color w:val="1F497D" w:themeColor="text2"/>
          <w:sz w:val="24"/>
          <w:szCs w:val="24"/>
        </w:rPr>
        <w:t>ođenju</w:t>
      </w:r>
      <w:r w:rsidR="00DA508C" w:rsidRPr="00701AF4">
        <w:rPr>
          <w:rFonts w:cstheme="minorHAnsi"/>
          <w:b/>
          <w:i/>
          <w:color w:val="1F497D" w:themeColor="text2"/>
          <w:sz w:val="24"/>
          <w:szCs w:val="24"/>
        </w:rPr>
        <w:t xml:space="preserve"> plana rada</w:t>
      </w:r>
    </w:p>
    <w:p w:rsidR="00701AF4" w:rsidRPr="00701AF4" w:rsidRDefault="00701AF4" w:rsidP="00701AF4">
      <w:pPr>
        <w:spacing w:after="0" w:line="252" w:lineRule="auto"/>
        <w:jc w:val="both"/>
        <w:rPr>
          <w:rFonts w:cstheme="minorHAnsi"/>
          <w:color w:val="1F497D" w:themeColor="text2"/>
          <w:sz w:val="24"/>
          <w:szCs w:val="24"/>
        </w:rPr>
      </w:pPr>
    </w:p>
    <w:p w:rsidR="00A951F2" w:rsidRPr="00A951F2" w:rsidRDefault="00A951F2" w:rsidP="0019669C">
      <w:pPr>
        <w:pStyle w:val="Default"/>
        <w:spacing w:line="252" w:lineRule="auto"/>
        <w:jc w:val="both"/>
        <w:rPr>
          <w:rFonts w:asciiTheme="minorHAnsi" w:hAnsiTheme="minorHAnsi" w:cstheme="minorHAnsi"/>
        </w:rPr>
      </w:pPr>
      <w:r w:rsidRPr="00A951F2">
        <w:rPr>
          <w:rFonts w:asciiTheme="minorHAnsi" w:hAnsiTheme="minorHAnsi" w:cstheme="minorHAnsi"/>
        </w:rPr>
        <w:t>Obaveza izrade srednjoročnog plana rada institucija BiH uvedena je Odlukom o postupku srednjoročnog planiranja, praćenja i izvještavanja u institucijama BiH („Službeni glasnik BiH”, broj 62/14), a primjenjuje se od 1.1.2015. godine</w:t>
      </w:r>
      <w:r w:rsidR="00D45631">
        <w:rPr>
          <w:rFonts w:asciiTheme="minorHAnsi" w:hAnsiTheme="minorHAnsi" w:cstheme="minorHAnsi"/>
        </w:rPr>
        <w:t xml:space="preserve"> i Zakonom o izmjenama i dopunama zakona o ministarstvima i drugim tijelima uprave Bosne i Hercegovine („Službeni glasnik BIH“, broj 19/16).</w:t>
      </w:r>
    </w:p>
    <w:p w:rsidR="00A951F2" w:rsidRDefault="00A951F2" w:rsidP="0019669C">
      <w:pPr>
        <w:spacing w:after="0" w:line="252" w:lineRule="auto"/>
        <w:jc w:val="both"/>
        <w:rPr>
          <w:rFonts w:cstheme="minorHAnsi"/>
          <w:sz w:val="24"/>
          <w:szCs w:val="24"/>
        </w:rPr>
      </w:pPr>
    </w:p>
    <w:p w:rsidR="000F2471" w:rsidRDefault="00A47924" w:rsidP="00722794">
      <w:pPr>
        <w:autoSpaceDE w:val="0"/>
        <w:autoSpaceDN w:val="0"/>
        <w:adjustRightInd w:val="0"/>
        <w:spacing w:after="0" w:line="252" w:lineRule="auto"/>
        <w:jc w:val="both"/>
        <w:rPr>
          <w:rFonts w:cstheme="minorHAnsi"/>
          <w:sz w:val="24"/>
          <w:szCs w:val="24"/>
        </w:rPr>
      </w:pPr>
      <w:r>
        <w:rPr>
          <w:rFonts w:cstheme="minorHAnsi"/>
          <w:sz w:val="24"/>
          <w:szCs w:val="24"/>
        </w:rPr>
        <w:t xml:space="preserve">Slijedom navedenog </w:t>
      </w:r>
      <w:r w:rsidR="00D71C28">
        <w:rPr>
          <w:rFonts w:cstheme="minorHAnsi"/>
          <w:sz w:val="24"/>
          <w:szCs w:val="24"/>
        </w:rPr>
        <w:t>Agencija</w:t>
      </w:r>
      <w:r>
        <w:rPr>
          <w:rFonts w:cstheme="minorHAnsi"/>
          <w:sz w:val="24"/>
          <w:szCs w:val="24"/>
        </w:rPr>
        <w:t xml:space="preserve"> je pripremila Izvještaj o provedbi Srednjoročnog plana rada Agencije za period 2016-2018 za 201</w:t>
      </w:r>
      <w:r w:rsidR="005A348B">
        <w:rPr>
          <w:rFonts w:cstheme="minorHAnsi"/>
          <w:sz w:val="24"/>
          <w:szCs w:val="24"/>
        </w:rPr>
        <w:t>8</w:t>
      </w:r>
      <w:r>
        <w:rPr>
          <w:rFonts w:cstheme="minorHAnsi"/>
          <w:sz w:val="24"/>
          <w:szCs w:val="24"/>
        </w:rPr>
        <w:t xml:space="preserve">. </w:t>
      </w:r>
      <w:r w:rsidR="005A348B">
        <w:rPr>
          <w:rFonts w:cstheme="minorHAnsi"/>
          <w:sz w:val="24"/>
          <w:szCs w:val="24"/>
        </w:rPr>
        <w:t>g</w:t>
      </w:r>
      <w:r>
        <w:rPr>
          <w:rFonts w:cstheme="minorHAnsi"/>
          <w:sz w:val="24"/>
          <w:szCs w:val="24"/>
        </w:rPr>
        <w:t>odinu</w:t>
      </w:r>
      <w:r w:rsidR="005A348B">
        <w:rPr>
          <w:rFonts w:cstheme="minorHAnsi"/>
          <w:sz w:val="24"/>
          <w:szCs w:val="24"/>
        </w:rPr>
        <w:t xml:space="preserve">, kao i </w:t>
      </w:r>
      <w:r w:rsidR="005A348B" w:rsidRPr="005A348B">
        <w:rPr>
          <w:rFonts w:cstheme="minorHAnsi"/>
          <w:sz w:val="24"/>
          <w:szCs w:val="24"/>
        </w:rPr>
        <w:t xml:space="preserve">Izvještaj o evaluaciji provedbe Srednjoročnog programa rada Agencije za period 2016. - 2018. godina </w:t>
      </w:r>
      <w:r>
        <w:rPr>
          <w:rFonts w:cstheme="minorHAnsi"/>
          <w:sz w:val="24"/>
          <w:szCs w:val="24"/>
        </w:rPr>
        <w:t>i dostavilo ist</w:t>
      </w:r>
      <w:r w:rsidR="000F2471">
        <w:rPr>
          <w:rFonts w:cstheme="minorHAnsi"/>
          <w:sz w:val="24"/>
          <w:szCs w:val="24"/>
        </w:rPr>
        <w:t>e</w:t>
      </w:r>
      <w:r>
        <w:rPr>
          <w:rFonts w:cstheme="minorHAnsi"/>
          <w:sz w:val="24"/>
          <w:szCs w:val="24"/>
        </w:rPr>
        <w:t xml:space="preserve"> Direkciji za ekonomsko planiranje</w:t>
      </w:r>
      <w:r w:rsidR="000F2471">
        <w:rPr>
          <w:rFonts w:cstheme="minorHAnsi"/>
          <w:sz w:val="24"/>
          <w:szCs w:val="24"/>
        </w:rPr>
        <w:t xml:space="preserve"> i Ministarstvu Finansija i trezora BiH</w:t>
      </w:r>
      <w:r>
        <w:rPr>
          <w:rFonts w:cstheme="minorHAnsi"/>
          <w:sz w:val="24"/>
          <w:szCs w:val="24"/>
        </w:rPr>
        <w:t xml:space="preserve">. </w:t>
      </w:r>
    </w:p>
    <w:p w:rsidR="000F2471" w:rsidRDefault="000F2471" w:rsidP="00722794">
      <w:pPr>
        <w:autoSpaceDE w:val="0"/>
        <w:autoSpaceDN w:val="0"/>
        <w:adjustRightInd w:val="0"/>
        <w:spacing w:after="0" w:line="252" w:lineRule="auto"/>
        <w:jc w:val="both"/>
        <w:rPr>
          <w:rFonts w:cstheme="minorHAnsi"/>
          <w:sz w:val="24"/>
          <w:szCs w:val="24"/>
        </w:rPr>
      </w:pPr>
    </w:p>
    <w:p w:rsidR="00A47924" w:rsidRDefault="00A47924" w:rsidP="00722794">
      <w:pPr>
        <w:autoSpaceDE w:val="0"/>
        <w:autoSpaceDN w:val="0"/>
        <w:adjustRightInd w:val="0"/>
        <w:spacing w:after="0" w:line="252" w:lineRule="auto"/>
        <w:jc w:val="both"/>
        <w:rPr>
          <w:rFonts w:cstheme="minorHAnsi"/>
          <w:sz w:val="24"/>
          <w:szCs w:val="24"/>
        </w:rPr>
      </w:pPr>
      <w:r>
        <w:rPr>
          <w:rFonts w:cstheme="minorHAnsi"/>
          <w:sz w:val="24"/>
          <w:szCs w:val="24"/>
        </w:rPr>
        <w:t>Veoma je važno istaći da je godišnji Program rada Agencije usklađen sa Srednjoročnim planom rada na način da su programi/projekti usmjereni ka provedbi postavljenog srednjoročnog cilja, koji je postavljen u okviru strateškog cilja - makroekonomska stabilnost.</w:t>
      </w:r>
    </w:p>
    <w:p w:rsidR="00A53464" w:rsidRPr="00A53464" w:rsidRDefault="00A53464" w:rsidP="00D45631">
      <w:pPr>
        <w:autoSpaceDE w:val="0"/>
        <w:autoSpaceDN w:val="0"/>
        <w:adjustRightInd w:val="0"/>
        <w:spacing w:after="0" w:line="252" w:lineRule="auto"/>
        <w:jc w:val="both"/>
        <w:rPr>
          <w:rFonts w:cstheme="minorHAnsi"/>
          <w:b/>
          <w:color w:val="1F497D" w:themeColor="text2"/>
          <w:sz w:val="24"/>
          <w:szCs w:val="24"/>
        </w:rPr>
      </w:pPr>
      <w:r w:rsidRPr="00A53464">
        <w:rPr>
          <w:rFonts w:cstheme="minorHAnsi"/>
          <w:b/>
          <w:bCs/>
          <w:color w:val="1F497D" w:themeColor="text2"/>
          <w:sz w:val="24"/>
          <w:szCs w:val="24"/>
        </w:rPr>
        <w:lastRenderedPageBreak/>
        <w:t xml:space="preserve">Prilozi </w:t>
      </w:r>
    </w:p>
    <w:p w:rsidR="00A53464" w:rsidRDefault="00A53464" w:rsidP="00A53464">
      <w:pPr>
        <w:autoSpaceDE w:val="0"/>
        <w:autoSpaceDN w:val="0"/>
        <w:adjustRightInd w:val="0"/>
        <w:spacing w:after="0" w:line="240" w:lineRule="auto"/>
        <w:rPr>
          <w:rFonts w:cstheme="minorHAnsi"/>
          <w:bCs/>
          <w:color w:val="000000"/>
          <w:sz w:val="24"/>
          <w:szCs w:val="24"/>
        </w:rPr>
      </w:pPr>
    </w:p>
    <w:p w:rsidR="00A53464" w:rsidRPr="00A53464" w:rsidRDefault="00A53464" w:rsidP="00A53464">
      <w:pPr>
        <w:autoSpaceDE w:val="0"/>
        <w:autoSpaceDN w:val="0"/>
        <w:adjustRightInd w:val="0"/>
        <w:spacing w:after="0" w:line="240" w:lineRule="auto"/>
        <w:jc w:val="both"/>
        <w:rPr>
          <w:rFonts w:cstheme="minorHAnsi"/>
          <w:color w:val="000000"/>
          <w:sz w:val="24"/>
          <w:szCs w:val="24"/>
        </w:rPr>
      </w:pPr>
      <w:r w:rsidRPr="00A53464">
        <w:rPr>
          <w:rFonts w:cstheme="minorHAnsi"/>
          <w:bCs/>
          <w:color w:val="000000"/>
          <w:sz w:val="24"/>
          <w:szCs w:val="24"/>
        </w:rPr>
        <w:t xml:space="preserve">Prilog </w:t>
      </w:r>
      <w:r>
        <w:rPr>
          <w:rFonts w:cstheme="minorHAnsi"/>
          <w:bCs/>
          <w:color w:val="000000"/>
          <w:sz w:val="24"/>
          <w:szCs w:val="24"/>
        </w:rPr>
        <w:t>A</w:t>
      </w:r>
      <w:r w:rsidRPr="00A53464">
        <w:rPr>
          <w:rFonts w:cstheme="minorHAnsi"/>
          <w:bCs/>
          <w:color w:val="000000"/>
          <w:sz w:val="24"/>
          <w:szCs w:val="24"/>
        </w:rPr>
        <w:t xml:space="preserve">: Akcioni plan Srednjoročnog plana rada </w:t>
      </w:r>
      <w:r w:rsidR="00250008">
        <w:rPr>
          <w:rFonts w:cstheme="minorHAnsi"/>
          <w:bCs/>
          <w:color w:val="000000"/>
          <w:sz w:val="24"/>
          <w:szCs w:val="24"/>
        </w:rPr>
        <w:t>Agencije za statistiku Bosne i Hercegovine</w:t>
      </w:r>
      <w:r w:rsidR="000F2471">
        <w:rPr>
          <w:rFonts w:cstheme="minorHAnsi"/>
          <w:bCs/>
          <w:color w:val="000000"/>
          <w:sz w:val="24"/>
          <w:szCs w:val="24"/>
        </w:rPr>
        <w:t xml:space="preserve"> za period 2020. - 2022. godina.</w:t>
      </w:r>
      <w:r w:rsidRPr="00A53464">
        <w:rPr>
          <w:rFonts w:cstheme="minorHAnsi"/>
          <w:bCs/>
          <w:color w:val="000000"/>
          <w:sz w:val="24"/>
          <w:szCs w:val="24"/>
        </w:rPr>
        <w:t xml:space="preserve"> </w:t>
      </w:r>
    </w:p>
    <w:p w:rsidR="00A53464" w:rsidRPr="00A53464" w:rsidRDefault="00A53464" w:rsidP="00E41771">
      <w:pPr>
        <w:autoSpaceDE w:val="0"/>
        <w:autoSpaceDN w:val="0"/>
        <w:adjustRightInd w:val="0"/>
        <w:spacing w:before="120" w:after="0" w:line="252" w:lineRule="auto"/>
        <w:jc w:val="both"/>
        <w:rPr>
          <w:rFonts w:cstheme="minorHAnsi"/>
          <w:bCs/>
          <w:sz w:val="24"/>
          <w:szCs w:val="24"/>
        </w:rPr>
      </w:pPr>
      <w:r w:rsidRPr="00A53464">
        <w:rPr>
          <w:rFonts w:cstheme="minorHAnsi"/>
          <w:bCs/>
          <w:color w:val="000000"/>
          <w:sz w:val="24"/>
          <w:szCs w:val="24"/>
        </w:rPr>
        <w:t xml:space="preserve">Prilog </w:t>
      </w:r>
      <w:r>
        <w:rPr>
          <w:rFonts w:cstheme="minorHAnsi"/>
          <w:bCs/>
          <w:color w:val="000000"/>
          <w:sz w:val="24"/>
          <w:szCs w:val="24"/>
        </w:rPr>
        <w:t>B</w:t>
      </w:r>
      <w:r w:rsidRPr="00A53464">
        <w:rPr>
          <w:rFonts w:cstheme="minorHAnsi"/>
          <w:bCs/>
          <w:color w:val="000000"/>
          <w:sz w:val="24"/>
          <w:szCs w:val="24"/>
        </w:rPr>
        <w:t xml:space="preserve">: Pregled zakona, drugih propisa i razvojno-investicijskih projekata/programa predviđenih Srednjoročnim planom </w:t>
      </w:r>
      <w:r w:rsidR="00250008">
        <w:rPr>
          <w:rFonts w:cstheme="minorHAnsi"/>
          <w:bCs/>
          <w:color w:val="000000"/>
          <w:sz w:val="24"/>
          <w:szCs w:val="24"/>
        </w:rPr>
        <w:t>Agencije za statistiku Bosne i Hercegovine</w:t>
      </w:r>
    </w:p>
    <w:p w:rsidR="00A53464" w:rsidRDefault="00A53464" w:rsidP="00722794">
      <w:pPr>
        <w:autoSpaceDE w:val="0"/>
        <w:autoSpaceDN w:val="0"/>
        <w:adjustRightInd w:val="0"/>
        <w:spacing w:after="0" w:line="252" w:lineRule="auto"/>
        <w:jc w:val="both"/>
        <w:rPr>
          <w:rFonts w:cstheme="minorHAnsi"/>
          <w:bCs/>
          <w:sz w:val="24"/>
          <w:szCs w:val="24"/>
        </w:rPr>
      </w:pPr>
    </w:p>
    <w:p w:rsidR="00A53464" w:rsidRDefault="00A53464" w:rsidP="00722794">
      <w:pPr>
        <w:autoSpaceDE w:val="0"/>
        <w:autoSpaceDN w:val="0"/>
        <w:adjustRightInd w:val="0"/>
        <w:spacing w:after="0" w:line="252" w:lineRule="auto"/>
        <w:jc w:val="both"/>
        <w:rPr>
          <w:rFonts w:cstheme="minorHAnsi"/>
          <w:bCs/>
          <w:sz w:val="24"/>
          <w:szCs w:val="24"/>
        </w:rPr>
      </w:pPr>
    </w:p>
    <w:p w:rsidR="000B519C" w:rsidRDefault="000B519C" w:rsidP="009F7B52">
      <w:pPr>
        <w:spacing w:after="0" w:line="252" w:lineRule="auto"/>
        <w:rPr>
          <w:rFonts w:cstheme="minorHAnsi"/>
          <w:sz w:val="24"/>
          <w:szCs w:val="24"/>
        </w:rPr>
        <w:sectPr w:rsidR="000B519C" w:rsidSect="00636D01">
          <w:footerReference w:type="even" r:id="rId10"/>
          <w:footerReference w:type="default" r:id="rId11"/>
          <w:pgSz w:w="11906" w:h="16838"/>
          <w:pgMar w:top="1417" w:right="1417" w:bottom="1417" w:left="1417" w:header="680" w:footer="680" w:gutter="0"/>
          <w:cols w:space="708"/>
          <w:titlePg/>
          <w:docGrid w:linePitch="360"/>
        </w:sectPr>
      </w:pPr>
    </w:p>
    <w:p w:rsidR="000B519C" w:rsidRPr="00150D90" w:rsidRDefault="000B519C" w:rsidP="000B519C">
      <w:pPr>
        <w:spacing w:after="0" w:line="240" w:lineRule="auto"/>
        <w:jc w:val="both"/>
        <w:rPr>
          <w:rFonts w:eastAsia="Times New Roman" w:cstheme="minorHAnsi"/>
          <w:bCs/>
          <w:sz w:val="24"/>
          <w:szCs w:val="24"/>
          <w:lang w:val="hr-HR"/>
        </w:rPr>
      </w:pPr>
      <w:bookmarkStart w:id="0" w:name="_GoBack"/>
      <w:bookmarkEnd w:id="0"/>
      <w:r w:rsidRPr="00150D90">
        <w:rPr>
          <w:rFonts w:eastAsia="Times New Roman" w:cstheme="minorHAnsi"/>
          <w:bCs/>
          <w:sz w:val="24"/>
          <w:szCs w:val="24"/>
          <w:lang w:val="hr-HR"/>
        </w:rPr>
        <w:lastRenderedPageBreak/>
        <w:t xml:space="preserve">Broj: </w:t>
      </w:r>
    </w:p>
    <w:p w:rsidR="000B519C" w:rsidRDefault="000B519C" w:rsidP="000B519C">
      <w:pPr>
        <w:spacing w:after="0" w:line="240" w:lineRule="auto"/>
        <w:jc w:val="both"/>
        <w:rPr>
          <w:rFonts w:eastAsia="Times New Roman" w:cstheme="minorHAnsi"/>
          <w:bCs/>
          <w:sz w:val="24"/>
          <w:szCs w:val="24"/>
          <w:lang w:val="hr-HR"/>
        </w:rPr>
      </w:pPr>
      <w:r w:rsidRPr="00150D90">
        <w:rPr>
          <w:rFonts w:eastAsia="Times New Roman" w:cstheme="minorHAnsi"/>
          <w:bCs/>
          <w:sz w:val="24"/>
          <w:szCs w:val="24"/>
          <w:lang w:val="hr-HR"/>
        </w:rPr>
        <w:t xml:space="preserve">Sarajevo, </w:t>
      </w:r>
      <w:r>
        <w:rPr>
          <w:rFonts w:eastAsia="Times New Roman" w:cstheme="minorHAnsi"/>
          <w:bCs/>
          <w:sz w:val="24"/>
          <w:szCs w:val="24"/>
          <w:lang w:val="hr-HR"/>
        </w:rPr>
        <w:t>30</w:t>
      </w:r>
      <w:r w:rsidRPr="00150D90">
        <w:rPr>
          <w:rFonts w:eastAsia="Times New Roman" w:cstheme="minorHAnsi"/>
          <w:bCs/>
          <w:sz w:val="24"/>
          <w:szCs w:val="24"/>
          <w:lang w:val="hr-HR"/>
        </w:rPr>
        <w:t xml:space="preserve">. </w:t>
      </w:r>
      <w:r>
        <w:rPr>
          <w:rFonts w:eastAsia="Times New Roman" w:cstheme="minorHAnsi"/>
          <w:bCs/>
          <w:sz w:val="24"/>
          <w:szCs w:val="24"/>
          <w:lang w:val="hr-HR"/>
        </w:rPr>
        <w:t>09</w:t>
      </w:r>
      <w:r w:rsidRPr="00150D90">
        <w:rPr>
          <w:rFonts w:eastAsia="Times New Roman" w:cstheme="minorHAnsi"/>
          <w:bCs/>
          <w:sz w:val="24"/>
          <w:szCs w:val="24"/>
          <w:lang w:val="hr-HR"/>
        </w:rPr>
        <w:t>. 201</w:t>
      </w:r>
      <w:r>
        <w:rPr>
          <w:rFonts w:eastAsia="Times New Roman" w:cstheme="minorHAnsi"/>
          <w:bCs/>
          <w:sz w:val="24"/>
          <w:szCs w:val="24"/>
          <w:lang w:val="hr-HR"/>
        </w:rPr>
        <w:t>9</w:t>
      </w:r>
      <w:r w:rsidRPr="00150D90">
        <w:rPr>
          <w:rFonts w:eastAsia="Times New Roman" w:cstheme="minorHAnsi"/>
          <w:bCs/>
          <w:sz w:val="24"/>
          <w:szCs w:val="24"/>
          <w:lang w:val="hr-HR"/>
        </w:rPr>
        <w:t>. godine</w:t>
      </w:r>
    </w:p>
    <w:p w:rsidR="000B519C" w:rsidRDefault="000B519C" w:rsidP="000B519C">
      <w:pPr>
        <w:spacing w:after="0" w:line="240" w:lineRule="auto"/>
        <w:jc w:val="both"/>
        <w:rPr>
          <w:rFonts w:eastAsia="Times New Roman" w:cstheme="minorHAnsi"/>
          <w:bCs/>
          <w:sz w:val="24"/>
          <w:szCs w:val="24"/>
          <w:lang w:val="hr-HR"/>
        </w:rPr>
      </w:pPr>
    </w:p>
    <w:p w:rsidR="000B519C" w:rsidRDefault="000B519C" w:rsidP="000B519C">
      <w:pPr>
        <w:spacing w:after="0" w:line="240" w:lineRule="auto"/>
        <w:jc w:val="both"/>
        <w:rPr>
          <w:rFonts w:eastAsia="Times New Roman" w:cstheme="minorHAnsi"/>
          <w:bCs/>
          <w:sz w:val="24"/>
          <w:szCs w:val="24"/>
          <w:lang w:val="hr-HR"/>
        </w:rPr>
      </w:pPr>
      <w:r w:rsidRPr="000E13F3">
        <w:rPr>
          <w:rFonts w:eastAsia="Times New Roman" w:cstheme="minorHAnsi"/>
          <w:bCs/>
          <w:sz w:val="24"/>
          <w:szCs w:val="24"/>
          <w:lang w:val="hr-HR"/>
        </w:rPr>
        <w:t>Temeljem članka 61. Zakona o upravi („Službeni glasnik BIH“</w:t>
      </w:r>
      <w:r>
        <w:rPr>
          <w:rFonts w:eastAsia="Times New Roman" w:cstheme="minorHAnsi"/>
          <w:bCs/>
          <w:sz w:val="24"/>
          <w:szCs w:val="24"/>
          <w:lang w:val="hr-HR"/>
        </w:rPr>
        <w:t xml:space="preserve">, broj 32/02, 102/09 i </w:t>
      </w:r>
      <w:r w:rsidRPr="00740968">
        <w:rPr>
          <w:rFonts w:eastAsia="Times New Roman" w:cstheme="minorHAnsi"/>
          <w:bCs/>
          <w:sz w:val="24"/>
          <w:szCs w:val="24"/>
          <w:lang w:val="hr-HR"/>
        </w:rPr>
        <w:t>72/17</w:t>
      </w:r>
      <w:r>
        <w:rPr>
          <w:rFonts w:eastAsia="Times New Roman" w:cstheme="minorHAnsi"/>
          <w:bCs/>
          <w:sz w:val="24"/>
          <w:szCs w:val="24"/>
          <w:lang w:val="hr-HR"/>
        </w:rPr>
        <w:t>), članka 7. stavak (3) Odluke o postupku srednjoročnog planiranja, praćenja i izvješćivanja u institucijama Bosne i Hercegovine („</w:t>
      </w:r>
      <w:r w:rsidRPr="000E13F3">
        <w:rPr>
          <w:rFonts w:eastAsia="Times New Roman" w:cstheme="minorHAnsi"/>
          <w:bCs/>
          <w:sz w:val="24"/>
          <w:szCs w:val="24"/>
          <w:lang w:val="hr-HR"/>
        </w:rPr>
        <w:t>Službeni glasnik BIH“</w:t>
      </w:r>
      <w:r>
        <w:rPr>
          <w:rFonts w:eastAsia="Times New Roman" w:cstheme="minorHAnsi"/>
          <w:bCs/>
          <w:sz w:val="24"/>
          <w:szCs w:val="24"/>
          <w:lang w:val="hr-HR"/>
        </w:rPr>
        <w:t>, broj 62/14) i Naputka o metodologiji u postupku srednjoročnog planiranja, praćenja i izvješćivanja („</w:t>
      </w:r>
      <w:r w:rsidRPr="000E13F3">
        <w:rPr>
          <w:rFonts w:eastAsia="Times New Roman" w:cstheme="minorHAnsi"/>
          <w:bCs/>
          <w:sz w:val="24"/>
          <w:szCs w:val="24"/>
          <w:lang w:val="hr-HR"/>
        </w:rPr>
        <w:t>Službeni glasnik BIH“</w:t>
      </w:r>
      <w:r>
        <w:rPr>
          <w:rFonts w:eastAsia="Times New Roman" w:cstheme="minorHAnsi"/>
          <w:bCs/>
          <w:sz w:val="24"/>
          <w:szCs w:val="24"/>
          <w:lang w:val="hr-HR"/>
        </w:rPr>
        <w:t xml:space="preserve">, broj 44/15), direktor Agencije za statistiku Bosne i Hercegovine  d o n o s i </w:t>
      </w:r>
    </w:p>
    <w:p w:rsidR="000B519C" w:rsidRDefault="000B519C" w:rsidP="000B519C">
      <w:pPr>
        <w:spacing w:after="0" w:line="240" w:lineRule="auto"/>
        <w:jc w:val="both"/>
        <w:rPr>
          <w:rFonts w:eastAsia="Times New Roman" w:cstheme="minorHAnsi"/>
          <w:bCs/>
          <w:sz w:val="24"/>
          <w:szCs w:val="24"/>
          <w:lang w:val="hr-HR"/>
        </w:rPr>
      </w:pPr>
    </w:p>
    <w:p w:rsidR="000B519C" w:rsidRDefault="000B519C" w:rsidP="000B519C">
      <w:pPr>
        <w:spacing w:after="0" w:line="240" w:lineRule="auto"/>
        <w:jc w:val="both"/>
        <w:rPr>
          <w:rFonts w:eastAsia="Times New Roman" w:cstheme="minorHAnsi"/>
          <w:bCs/>
          <w:sz w:val="24"/>
          <w:szCs w:val="24"/>
          <w:lang w:val="hr-HR"/>
        </w:rPr>
      </w:pPr>
    </w:p>
    <w:p w:rsidR="000B519C" w:rsidRDefault="000B519C" w:rsidP="000B519C">
      <w:pPr>
        <w:spacing w:after="0" w:line="240" w:lineRule="auto"/>
        <w:jc w:val="center"/>
        <w:rPr>
          <w:rFonts w:eastAsia="Times New Roman" w:cstheme="minorHAnsi"/>
          <w:b/>
          <w:bCs/>
          <w:sz w:val="24"/>
          <w:szCs w:val="24"/>
          <w:lang w:val="hr-HR"/>
        </w:rPr>
      </w:pPr>
      <w:r>
        <w:rPr>
          <w:rFonts w:eastAsia="Times New Roman" w:cstheme="minorHAnsi"/>
          <w:b/>
          <w:bCs/>
          <w:sz w:val="24"/>
          <w:szCs w:val="24"/>
          <w:lang w:val="hr-HR"/>
        </w:rPr>
        <w:t>O D L U K U</w:t>
      </w:r>
    </w:p>
    <w:p w:rsidR="000B519C" w:rsidRPr="000E13F3" w:rsidRDefault="000B519C" w:rsidP="000B519C">
      <w:pPr>
        <w:spacing w:after="0" w:line="240" w:lineRule="auto"/>
        <w:jc w:val="center"/>
        <w:rPr>
          <w:rFonts w:eastAsia="Times New Roman" w:cstheme="minorHAnsi"/>
          <w:b/>
          <w:bCs/>
          <w:sz w:val="10"/>
          <w:szCs w:val="10"/>
          <w:lang w:val="hr-HR"/>
        </w:rPr>
      </w:pPr>
    </w:p>
    <w:p w:rsidR="000B519C" w:rsidRDefault="000B519C" w:rsidP="000B519C">
      <w:pPr>
        <w:spacing w:after="0" w:line="240" w:lineRule="auto"/>
        <w:jc w:val="center"/>
        <w:rPr>
          <w:rFonts w:eastAsia="Times New Roman" w:cstheme="minorHAnsi"/>
          <w:b/>
          <w:bCs/>
          <w:sz w:val="24"/>
          <w:szCs w:val="24"/>
          <w:lang w:val="hr-HR"/>
        </w:rPr>
      </w:pPr>
      <w:r>
        <w:rPr>
          <w:rFonts w:eastAsia="Times New Roman" w:cstheme="minorHAnsi"/>
          <w:b/>
          <w:bCs/>
          <w:sz w:val="24"/>
          <w:szCs w:val="24"/>
          <w:lang w:val="hr-HR"/>
        </w:rPr>
        <w:t xml:space="preserve">o Srednjoročnom planu rada Agencije za statistiku Bosne i Hercegovine </w:t>
      </w:r>
    </w:p>
    <w:p w:rsidR="000B519C" w:rsidRDefault="000B519C" w:rsidP="000B519C">
      <w:pPr>
        <w:spacing w:after="0" w:line="240" w:lineRule="auto"/>
        <w:jc w:val="center"/>
        <w:rPr>
          <w:rFonts w:eastAsia="Times New Roman" w:cstheme="minorHAnsi"/>
          <w:b/>
          <w:bCs/>
          <w:sz w:val="24"/>
          <w:szCs w:val="24"/>
          <w:lang w:val="hr-HR"/>
        </w:rPr>
      </w:pPr>
      <w:r>
        <w:rPr>
          <w:rFonts w:eastAsia="Times New Roman" w:cstheme="minorHAnsi"/>
          <w:b/>
          <w:bCs/>
          <w:sz w:val="24"/>
          <w:szCs w:val="24"/>
          <w:lang w:val="hr-HR"/>
        </w:rPr>
        <w:t>za razdoblje 2020. - 2022. godine</w:t>
      </w:r>
    </w:p>
    <w:p w:rsidR="000B519C" w:rsidRDefault="000B519C" w:rsidP="000B519C">
      <w:pPr>
        <w:spacing w:after="0" w:line="240" w:lineRule="auto"/>
        <w:jc w:val="center"/>
        <w:rPr>
          <w:rFonts w:eastAsia="Times New Roman" w:cstheme="minorHAnsi"/>
          <w:b/>
          <w:bCs/>
          <w:sz w:val="24"/>
          <w:szCs w:val="24"/>
          <w:lang w:val="hr-HR"/>
        </w:rPr>
      </w:pPr>
    </w:p>
    <w:p w:rsidR="000B519C" w:rsidRDefault="000B519C" w:rsidP="000B519C">
      <w:pPr>
        <w:spacing w:after="0" w:line="240" w:lineRule="auto"/>
        <w:jc w:val="center"/>
        <w:rPr>
          <w:rFonts w:eastAsia="Times New Roman" w:cstheme="minorHAnsi"/>
          <w:b/>
          <w:bCs/>
          <w:sz w:val="24"/>
          <w:szCs w:val="24"/>
          <w:lang w:val="hr-HR"/>
        </w:rPr>
      </w:pPr>
    </w:p>
    <w:p w:rsidR="000B519C" w:rsidRDefault="000B519C" w:rsidP="000B519C">
      <w:pPr>
        <w:spacing w:after="0" w:line="240" w:lineRule="auto"/>
        <w:jc w:val="center"/>
        <w:rPr>
          <w:rFonts w:eastAsia="Times New Roman" w:cstheme="minorHAnsi"/>
          <w:b/>
          <w:bCs/>
          <w:sz w:val="24"/>
          <w:szCs w:val="24"/>
          <w:lang w:val="hr-HR"/>
        </w:rPr>
      </w:pPr>
      <w:r>
        <w:rPr>
          <w:rFonts w:eastAsia="Times New Roman" w:cstheme="minorHAnsi"/>
          <w:b/>
          <w:bCs/>
          <w:sz w:val="24"/>
          <w:szCs w:val="24"/>
          <w:lang w:val="hr-HR"/>
        </w:rPr>
        <w:t>Članak 1.</w:t>
      </w:r>
    </w:p>
    <w:p w:rsidR="000B519C" w:rsidRDefault="000B519C" w:rsidP="000B519C">
      <w:pPr>
        <w:spacing w:before="120" w:after="0" w:line="240" w:lineRule="auto"/>
        <w:jc w:val="both"/>
        <w:rPr>
          <w:rFonts w:eastAsia="Times New Roman" w:cstheme="minorHAnsi"/>
          <w:bCs/>
          <w:sz w:val="24"/>
          <w:szCs w:val="24"/>
          <w:lang w:val="hr-HR"/>
        </w:rPr>
      </w:pPr>
      <w:r>
        <w:rPr>
          <w:rFonts w:eastAsia="Times New Roman" w:cstheme="minorHAnsi"/>
          <w:bCs/>
          <w:sz w:val="24"/>
          <w:szCs w:val="24"/>
          <w:lang w:val="hr-HR"/>
        </w:rPr>
        <w:t xml:space="preserve">Ovom Odlukom donosi se Srednjoročni plana rada </w:t>
      </w:r>
      <w:r w:rsidRPr="003540EF">
        <w:rPr>
          <w:rFonts w:eastAsia="Times New Roman" w:cstheme="minorHAnsi"/>
          <w:bCs/>
          <w:sz w:val="24"/>
          <w:szCs w:val="24"/>
          <w:lang w:val="hr-HR"/>
        </w:rPr>
        <w:t>Agencije za statistiku Bosne i Hercegovine za razdoblje 20</w:t>
      </w:r>
      <w:r>
        <w:rPr>
          <w:rFonts w:eastAsia="Times New Roman" w:cstheme="minorHAnsi"/>
          <w:bCs/>
          <w:sz w:val="24"/>
          <w:szCs w:val="24"/>
          <w:lang w:val="hr-HR"/>
        </w:rPr>
        <w:t xml:space="preserve">20. - </w:t>
      </w:r>
      <w:r w:rsidRPr="003540EF">
        <w:rPr>
          <w:rFonts w:eastAsia="Times New Roman" w:cstheme="minorHAnsi"/>
          <w:bCs/>
          <w:sz w:val="24"/>
          <w:szCs w:val="24"/>
          <w:lang w:val="hr-HR"/>
        </w:rPr>
        <w:t>202</w:t>
      </w:r>
      <w:r>
        <w:rPr>
          <w:rFonts w:eastAsia="Times New Roman" w:cstheme="minorHAnsi"/>
          <w:bCs/>
          <w:sz w:val="24"/>
          <w:szCs w:val="24"/>
          <w:lang w:val="hr-HR"/>
        </w:rPr>
        <w:t>2.</w:t>
      </w:r>
      <w:r w:rsidRPr="003540EF">
        <w:rPr>
          <w:rFonts w:eastAsia="Times New Roman" w:cstheme="minorHAnsi"/>
          <w:bCs/>
          <w:sz w:val="24"/>
          <w:szCs w:val="24"/>
          <w:lang w:val="hr-HR"/>
        </w:rPr>
        <w:t xml:space="preserve"> godine</w:t>
      </w:r>
      <w:r>
        <w:rPr>
          <w:rFonts w:eastAsia="Times New Roman" w:cstheme="minorHAnsi"/>
          <w:bCs/>
          <w:sz w:val="24"/>
          <w:szCs w:val="24"/>
          <w:lang w:val="hr-HR"/>
        </w:rPr>
        <w:t>.</w:t>
      </w:r>
    </w:p>
    <w:p w:rsidR="000B519C" w:rsidRDefault="000B519C" w:rsidP="000B519C">
      <w:pPr>
        <w:spacing w:after="0" w:line="240" w:lineRule="auto"/>
        <w:jc w:val="center"/>
        <w:rPr>
          <w:rFonts w:eastAsia="Times New Roman" w:cstheme="minorHAnsi"/>
          <w:b/>
          <w:bCs/>
          <w:sz w:val="24"/>
          <w:szCs w:val="24"/>
          <w:lang w:val="hr-HR"/>
        </w:rPr>
      </w:pPr>
    </w:p>
    <w:p w:rsidR="000B519C" w:rsidRDefault="000B519C" w:rsidP="000B519C">
      <w:pPr>
        <w:spacing w:after="0" w:line="240" w:lineRule="auto"/>
        <w:jc w:val="center"/>
        <w:rPr>
          <w:rFonts w:eastAsia="Times New Roman" w:cstheme="minorHAnsi"/>
          <w:b/>
          <w:bCs/>
          <w:sz w:val="24"/>
          <w:szCs w:val="24"/>
          <w:lang w:val="hr-HR"/>
        </w:rPr>
      </w:pPr>
      <w:r>
        <w:rPr>
          <w:rFonts w:eastAsia="Times New Roman" w:cstheme="minorHAnsi"/>
          <w:b/>
          <w:bCs/>
          <w:sz w:val="24"/>
          <w:szCs w:val="24"/>
          <w:lang w:val="hr-HR"/>
        </w:rPr>
        <w:t>Članak 2.</w:t>
      </w:r>
    </w:p>
    <w:p w:rsidR="000B519C" w:rsidRDefault="000B519C" w:rsidP="000B519C">
      <w:pPr>
        <w:spacing w:before="120" w:after="0" w:line="240" w:lineRule="auto"/>
        <w:jc w:val="both"/>
        <w:rPr>
          <w:rFonts w:eastAsia="Times New Roman" w:cstheme="minorHAnsi"/>
          <w:bCs/>
          <w:sz w:val="24"/>
          <w:szCs w:val="24"/>
          <w:lang w:val="hr-HR"/>
        </w:rPr>
      </w:pPr>
      <w:r>
        <w:rPr>
          <w:rFonts w:eastAsia="Times New Roman" w:cstheme="minorHAnsi"/>
          <w:bCs/>
          <w:sz w:val="24"/>
          <w:szCs w:val="24"/>
          <w:lang w:val="hr-HR"/>
        </w:rPr>
        <w:t xml:space="preserve">Srednjoročni plan </w:t>
      </w:r>
      <w:r w:rsidRPr="001D5F1E">
        <w:rPr>
          <w:rFonts w:eastAsia="Times New Roman" w:cstheme="minorHAnsi"/>
          <w:bCs/>
          <w:sz w:val="24"/>
          <w:szCs w:val="24"/>
          <w:lang w:val="hr-HR"/>
        </w:rPr>
        <w:t>rada Agencije za statistiku Bosne i Hercegovine za razdoblje 2020</w:t>
      </w:r>
      <w:r>
        <w:rPr>
          <w:rFonts w:eastAsia="Times New Roman" w:cstheme="minorHAnsi"/>
          <w:bCs/>
          <w:sz w:val="24"/>
          <w:szCs w:val="24"/>
          <w:lang w:val="hr-HR"/>
        </w:rPr>
        <w:t>.</w:t>
      </w:r>
      <w:r w:rsidRPr="001D5F1E">
        <w:rPr>
          <w:rFonts w:eastAsia="Times New Roman" w:cstheme="minorHAnsi"/>
          <w:bCs/>
          <w:sz w:val="24"/>
          <w:szCs w:val="24"/>
          <w:lang w:val="hr-HR"/>
        </w:rPr>
        <w:t xml:space="preserve"> </w:t>
      </w:r>
      <w:r>
        <w:rPr>
          <w:rFonts w:eastAsia="Times New Roman" w:cstheme="minorHAnsi"/>
          <w:bCs/>
          <w:sz w:val="24"/>
          <w:szCs w:val="24"/>
          <w:lang w:val="hr-HR"/>
        </w:rPr>
        <w:t>-</w:t>
      </w:r>
      <w:r w:rsidRPr="001D5F1E">
        <w:rPr>
          <w:rFonts w:eastAsia="Times New Roman" w:cstheme="minorHAnsi"/>
          <w:bCs/>
          <w:sz w:val="24"/>
          <w:szCs w:val="24"/>
          <w:lang w:val="hr-HR"/>
        </w:rPr>
        <w:t xml:space="preserve"> 2022</w:t>
      </w:r>
      <w:r>
        <w:rPr>
          <w:rFonts w:eastAsia="Times New Roman" w:cstheme="minorHAnsi"/>
          <w:bCs/>
          <w:sz w:val="24"/>
          <w:szCs w:val="24"/>
          <w:lang w:val="hr-HR"/>
        </w:rPr>
        <w:t>.</w:t>
      </w:r>
      <w:r w:rsidRPr="001D5F1E">
        <w:rPr>
          <w:rFonts w:eastAsia="Times New Roman" w:cstheme="minorHAnsi"/>
          <w:bCs/>
          <w:sz w:val="24"/>
          <w:szCs w:val="24"/>
          <w:lang w:val="hr-HR"/>
        </w:rPr>
        <w:t xml:space="preserve"> godine </w:t>
      </w:r>
      <w:r>
        <w:rPr>
          <w:rFonts w:eastAsia="Times New Roman" w:cstheme="minorHAnsi"/>
          <w:bCs/>
          <w:sz w:val="24"/>
          <w:szCs w:val="24"/>
          <w:lang w:val="hr-HR"/>
        </w:rPr>
        <w:t>je sastavni dio ove odluke.</w:t>
      </w:r>
    </w:p>
    <w:p w:rsidR="000B519C" w:rsidRDefault="000B519C" w:rsidP="000B519C">
      <w:pPr>
        <w:spacing w:after="0" w:line="240" w:lineRule="auto"/>
        <w:jc w:val="both"/>
        <w:rPr>
          <w:rFonts w:eastAsia="Times New Roman" w:cstheme="minorHAnsi"/>
          <w:bCs/>
          <w:sz w:val="24"/>
          <w:szCs w:val="24"/>
          <w:lang w:val="hr-HR"/>
        </w:rPr>
      </w:pPr>
    </w:p>
    <w:p w:rsidR="000B519C" w:rsidRDefault="000B519C" w:rsidP="000B519C">
      <w:pPr>
        <w:spacing w:after="120" w:line="240" w:lineRule="auto"/>
        <w:jc w:val="center"/>
        <w:rPr>
          <w:rFonts w:eastAsia="Times New Roman" w:cstheme="minorHAnsi"/>
          <w:b/>
          <w:bCs/>
          <w:sz w:val="24"/>
          <w:szCs w:val="24"/>
          <w:lang w:val="hr-HR"/>
        </w:rPr>
      </w:pPr>
      <w:r>
        <w:rPr>
          <w:rFonts w:eastAsia="Times New Roman" w:cstheme="minorHAnsi"/>
          <w:b/>
          <w:bCs/>
          <w:sz w:val="24"/>
          <w:szCs w:val="24"/>
          <w:lang w:val="hr-HR"/>
        </w:rPr>
        <w:t>Članak 3.</w:t>
      </w:r>
    </w:p>
    <w:p w:rsidR="000B519C" w:rsidRDefault="000B519C" w:rsidP="000B519C">
      <w:pPr>
        <w:spacing w:after="0" w:line="240" w:lineRule="auto"/>
        <w:jc w:val="both"/>
        <w:rPr>
          <w:rFonts w:eastAsia="Times New Roman" w:cstheme="minorHAnsi"/>
          <w:bCs/>
          <w:sz w:val="24"/>
          <w:szCs w:val="24"/>
          <w:lang w:val="hr-HR"/>
        </w:rPr>
      </w:pPr>
      <w:r w:rsidRPr="001D5F1E">
        <w:rPr>
          <w:rFonts w:eastAsia="Times New Roman" w:cstheme="minorHAnsi"/>
          <w:bCs/>
          <w:sz w:val="24"/>
          <w:szCs w:val="24"/>
          <w:lang w:val="hr-HR"/>
        </w:rPr>
        <w:t xml:space="preserve">Prilikom izrade godišnjih programa rada </w:t>
      </w:r>
      <w:r w:rsidRPr="003540EF">
        <w:rPr>
          <w:rFonts w:eastAsia="Times New Roman" w:cstheme="minorHAnsi"/>
          <w:bCs/>
          <w:sz w:val="24"/>
          <w:szCs w:val="24"/>
          <w:lang w:val="hr-HR"/>
        </w:rPr>
        <w:t xml:space="preserve">Agencije za statistiku Bosne i Hercegovine </w:t>
      </w:r>
      <w:r w:rsidRPr="001D5F1E">
        <w:rPr>
          <w:rFonts w:eastAsia="Times New Roman" w:cstheme="minorHAnsi"/>
          <w:bCs/>
          <w:sz w:val="24"/>
          <w:szCs w:val="24"/>
          <w:lang w:val="hr-HR"/>
        </w:rPr>
        <w:t>svi odgovorni državni službenici su dužni</w:t>
      </w:r>
      <w:r>
        <w:rPr>
          <w:rFonts w:eastAsia="Times New Roman" w:cstheme="minorHAnsi"/>
          <w:bCs/>
          <w:sz w:val="24"/>
          <w:szCs w:val="24"/>
          <w:lang w:val="hr-HR"/>
        </w:rPr>
        <w:t xml:space="preserve"> </w:t>
      </w:r>
      <w:r w:rsidRPr="001D5F1E">
        <w:rPr>
          <w:rFonts w:eastAsia="Times New Roman" w:cstheme="minorHAnsi"/>
          <w:bCs/>
          <w:sz w:val="24"/>
          <w:szCs w:val="24"/>
          <w:lang w:val="hr-HR"/>
        </w:rPr>
        <w:t>pridržavati se smjernica i obaveza utvrđenih u Srednjoročnom planu rada</w:t>
      </w:r>
      <w:r>
        <w:rPr>
          <w:rFonts w:eastAsia="Times New Roman" w:cstheme="minorHAnsi"/>
          <w:bCs/>
          <w:sz w:val="24"/>
          <w:szCs w:val="24"/>
          <w:lang w:val="hr-HR"/>
        </w:rPr>
        <w:t xml:space="preserve"> </w:t>
      </w:r>
      <w:r w:rsidRPr="001D5F1E">
        <w:rPr>
          <w:rFonts w:eastAsia="Times New Roman" w:cstheme="minorHAnsi"/>
          <w:bCs/>
          <w:sz w:val="24"/>
          <w:szCs w:val="24"/>
          <w:lang w:val="hr-HR"/>
        </w:rPr>
        <w:t xml:space="preserve">Agencije za statistiku Bosne i Hercegovine za razdoblje 2020. </w:t>
      </w:r>
      <w:r>
        <w:rPr>
          <w:rFonts w:eastAsia="Times New Roman" w:cstheme="minorHAnsi"/>
          <w:bCs/>
          <w:sz w:val="24"/>
          <w:szCs w:val="24"/>
          <w:lang w:val="hr-HR"/>
        </w:rPr>
        <w:t>-</w:t>
      </w:r>
      <w:r w:rsidRPr="001D5F1E">
        <w:rPr>
          <w:rFonts w:eastAsia="Times New Roman" w:cstheme="minorHAnsi"/>
          <w:bCs/>
          <w:sz w:val="24"/>
          <w:szCs w:val="24"/>
          <w:lang w:val="hr-HR"/>
        </w:rPr>
        <w:t xml:space="preserve"> 2022. godine.</w:t>
      </w:r>
    </w:p>
    <w:p w:rsidR="000B519C" w:rsidRDefault="000B519C" w:rsidP="000B519C">
      <w:pPr>
        <w:spacing w:after="0" w:line="240" w:lineRule="auto"/>
        <w:jc w:val="both"/>
        <w:rPr>
          <w:rFonts w:eastAsia="Times New Roman" w:cstheme="minorHAnsi"/>
          <w:bCs/>
          <w:sz w:val="24"/>
          <w:szCs w:val="24"/>
          <w:lang w:val="hr-HR"/>
        </w:rPr>
      </w:pPr>
    </w:p>
    <w:p w:rsidR="000B519C" w:rsidRDefault="000B519C" w:rsidP="000B519C">
      <w:pPr>
        <w:spacing w:after="0" w:line="240" w:lineRule="auto"/>
        <w:jc w:val="center"/>
        <w:rPr>
          <w:rFonts w:eastAsia="Times New Roman" w:cstheme="minorHAnsi"/>
          <w:b/>
          <w:bCs/>
          <w:sz w:val="24"/>
          <w:szCs w:val="24"/>
          <w:lang w:val="hr-HR"/>
        </w:rPr>
      </w:pPr>
      <w:r>
        <w:rPr>
          <w:rFonts w:eastAsia="Times New Roman" w:cstheme="minorHAnsi"/>
          <w:b/>
          <w:bCs/>
          <w:sz w:val="24"/>
          <w:szCs w:val="24"/>
          <w:lang w:val="hr-HR"/>
        </w:rPr>
        <w:t>Članak 4.</w:t>
      </w:r>
    </w:p>
    <w:p w:rsidR="000B519C" w:rsidRDefault="000B519C" w:rsidP="000B519C">
      <w:pPr>
        <w:spacing w:before="120" w:after="0" w:line="240" w:lineRule="auto"/>
        <w:jc w:val="both"/>
        <w:rPr>
          <w:rFonts w:eastAsia="Times New Roman" w:cstheme="minorHAnsi"/>
          <w:bCs/>
          <w:sz w:val="24"/>
          <w:szCs w:val="24"/>
          <w:lang w:val="hr-HR"/>
        </w:rPr>
      </w:pPr>
      <w:r>
        <w:rPr>
          <w:rFonts w:eastAsia="Times New Roman" w:cstheme="minorHAnsi"/>
          <w:bCs/>
          <w:sz w:val="24"/>
          <w:szCs w:val="24"/>
          <w:lang w:val="hr-HR"/>
        </w:rPr>
        <w:t xml:space="preserve">Srednjoročni plan iz članka 1. Ove Odluke objavljuje se na službenoj internet stranici Agencije za statistiku </w:t>
      </w:r>
      <w:r w:rsidRPr="003540EF">
        <w:rPr>
          <w:rFonts w:eastAsia="Times New Roman" w:cstheme="minorHAnsi"/>
          <w:bCs/>
          <w:sz w:val="24"/>
          <w:szCs w:val="24"/>
          <w:lang w:val="hr-HR"/>
        </w:rPr>
        <w:t>Bosne i Hercegovine</w:t>
      </w:r>
      <w:r>
        <w:rPr>
          <w:rFonts w:eastAsia="Times New Roman" w:cstheme="minorHAnsi"/>
          <w:bCs/>
          <w:sz w:val="24"/>
          <w:szCs w:val="24"/>
          <w:lang w:val="hr-HR"/>
        </w:rPr>
        <w:t>.</w:t>
      </w:r>
    </w:p>
    <w:p w:rsidR="000B519C" w:rsidRDefault="000B519C" w:rsidP="000B519C">
      <w:pPr>
        <w:spacing w:after="0" w:line="240" w:lineRule="auto"/>
        <w:jc w:val="both"/>
        <w:rPr>
          <w:rFonts w:eastAsia="Times New Roman" w:cstheme="minorHAnsi"/>
          <w:bCs/>
          <w:sz w:val="24"/>
          <w:szCs w:val="24"/>
          <w:lang w:val="hr-HR"/>
        </w:rPr>
      </w:pPr>
    </w:p>
    <w:p w:rsidR="000B519C" w:rsidRDefault="000B519C" w:rsidP="000B519C">
      <w:pPr>
        <w:spacing w:after="120" w:line="240" w:lineRule="auto"/>
        <w:jc w:val="center"/>
        <w:rPr>
          <w:rFonts w:eastAsia="Times New Roman" w:cstheme="minorHAnsi"/>
          <w:b/>
          <w:bCs/>
          <w:sz w:val="24"/>
          <w:szCs w:val="24"/>
          <w:lang w:val="hr-HR"/>
        </w:rPr>
      </w:pPr>
      <w:r w:rsidRPr="003540EF">
        <w:rPr>
          <w:rFonts w:eastAsia="Times New Roman" w:cstheme="minorHAnsi"/>
          <w:bCs/>
          <w:sz w:val="24"/>
          <w:szCs w:val="24"/>
          <w:lang w:val="hr-HR"/>
        </w:rPr>
        <w:t xml:space="preserve"> </w:t>
      </w:r>
      <w:r>
        <w:rPr>
          <w:rFonts w:eastAsia="Times New Roman" w:cstheme="minorHAnsi"/>
          <w:b/>
          <w:bCs/>
          <w:sz w:val="24"/>
          <w:szCs w:val="24"/>
          <w:lang w:val="hr-HR"/>
        </w:rPr>
        <w:t>Članak 5.</w:t>
      </w:r>
    </w:p>
    <w:p w:rsidR="000B519C" w:rsidRDefault="000B519C" w:rsidP="000B519C">
      <w:pPr>
        <w:spacing w:after="120" w:line="240" w:lineRule="auto"/>
        <w:jc w:val="both"/>
        <w:rPr>
          <w:rFonts w:eastAsia="Times New Roman" w:cstheme="minorHAnsi"/>
          <w:bCs/>
          <w:sz w:val="24"/>
          <w:szCs w:val="24"/>
          <w:lang w:val="hr-HR"/>
        </w:rPr>
      </w:pPr>
      <w:r>
        <w:rPr>
          <w:rFonts w:eastAsia="Times New Roman" w:cstheme="minorHAnsi"/>
          <w:bCs/>
          <w:sz w:val="24"/>
          <w:szCs w:val="24"/>
          <w:lang w:val="hr-HR"/>
        </w:rPr>
        <w:t>Ova Odluka stupa na snagu danom donošenja.</w:t>
      </w:r>
    </w:p>
    <w:p w:rsidR="000B519C" w:rsidRDefault="000B519C" w:rsidP="000B519C">
      <w:pPr>
        <w:spacing w:after="0" w:line="240" w:lineRule="auto"/>
        <w:jc w:val="both"/>
        <w:rPr>
          <w:rFonts w:eastAsia="Times New Roman" w:cstheme="minorHAnsi"/>
          <w:bCs/>
          <w:sz w:val="10"/>
          <w:szCs w:val="10"/>
          <w:lang w:val="hr-HR"/>
        </w:rPr>
      </w:pPr>
    </w:p>
    <w:p w:rsidR="000B519C" w:rsidRDefault="000B519C" w:rsidP="000B519C">
      <w:pPr>
        <w:spacing w:after="0" w:line="240" w:lineRule="auto"/>
        <w:jc w:val="both"/>
        <w:rPr>
          <w:rFonts w:eastAsia="Times New Roman" w:cstheme="minorHAnsi"/>
          <w:bCs/>
          <w:sz w:val="10"/>
          <w:szCs w:val="10"/>
          <w:lang w:val="hr-HR"/>
        </w:rPr>
      </w:pPr>
    </w:p>
    <w:p w:rsidR="000B519C" w:rsidRDefault="000B519C" w:rsidP="000B519C">
      <w:pPr>
        <w:spacing w:after="0" w:line="240" w:lineRule="auto"/>
        <w:jc w:val="both"/>
        <w:rPr>
          <w:rFonts w:eastAsia="Times New Roman" w:cstheme="minorHAnsi"/>
          <w:bCs/>
          <w:sz w:val="10"/>
          <w:szCs w:val="10"/>
          <w:lang w:val="hr-HR"/>
        </w:rPr>
      </w:pPr>
    </w:p>
    <w:p w:rsidR="000B519C" w:rsidRDefault="000B519C" w:rsidP="000B519C">
      <w:pPr>
        <w:spacing w:after="0" w:line="240" w:lineRule="auto"/>
        <w:jc w:val="both"/>
        <w:rPr>
          <w:rFonts w:eastAsia="Times New Roman" w:cstheme="minorHAnsi"/>
          <w:bCs/>
          <w:sz w:val="10"/>
          <w:szCs w:val="10"/>
          <w:lang w:val="hr-HR"/>
        </w:rPr>
      </w:pPr>
    </w:p>
    <w:p w:rsidR="000B519C" w:rsidRPr="00150D90" w:rsidRDefault="000B519C" w:rsidP="000B519C">
      <w:pPr>
        <w:spacing w:after="0" w:line="240" w:lineRule="auto"/>
        <w:jc w:val="both"/>
        <w:rPr>
          <w:rFonts w:eastAsia="Times New Roman" w:cstheme="minorHAnsi"/>
          <w:bCs/>
          <w:sz w:val="10"/>
          <w:szCs w:val="10"/>
          <w:lang w:val="hr-HR"/>
        </w:rPr>
      </w:pPr>
    </w:p>
    <w:p w:rsidR="000B519C" w:rsidRPr="00150D90" w:rsidRDefault="000B519C" w:rsidP="000B519C">
      <w:pPr>
        <w:spacing w:after="0" w:line="240" w:lineRule="auto"/>
        <w:jc w:val="center"/>
        <w:rPr>
          <w:rFonts w:cstheme="minorHAnsi"/>
          <w:sz w:val="24"/>
          <w:szCs w:val="24"/>
        </w:rPr>
      </w:pPr>
      <w:r>
        <w:rPr>
          <w:rFonts w:cstheme="minorHAnsi"/>
          <w:sz w:val="24"/>
          <w:szCs w:val="24"/>
        </w:rPr>
        <w:t xml:space="preserve">                                                                                                                        </w:t>
      </w:r>
      <w:r w:rsidRPr="00150D90">
        <w:rPr>
          <w:rFonts w:cstheme="minorHAnsi"/>
          <w:sz w:val="24"/>
          <w:szCs w:val="24"/>
        </w:rPr>
        <w:t>Direktor</w:t>
      </w:r>
    </w:p>
    <w:p w:rsidR="000B519C" w:rsidRPr="00150D90" w:rsidRDefault="000B519C" w:rsidP="000B519C">
      <w:pPr>
        <w:spacing w:after="0" w:line="240" w:lineRule="auto"/>
        <w:jc w:val="both"/>
        <w:rPr>
          <w:rFonts w:cstheme="minorHAnsi"/>
          <w:sz w:val="24"/>
          <w:szCs w:val="24"/>
        </w:rPr>
      </w:pPr>
    </w:p>
    <w:p w:rsidR="000B519C" w:rsidRPr="00150D90" w:rsidRDefault="000B519C" w:rsidP="000B519C">
      <w:pPr>
        <w:spacing w:after="0" w:line="240" w:lineRule="auto"/>
        <w:jc w:val="right"/>
        <w:rPr>
          <w:rFonts w:cstheme="minorHAnsi"/>
          <w:sz w:val="24"/>
          <w:szCs w:val="24"/>
        </w:rPr>
      </w:pPr>
      <w:r w:rsidRPr="00150D90">
        <w:rPr>
          <w:rFonts w:cstheme="minorHAnsi"/>
          <w:sz w:val="24"/>
          <w:szCs w:val="24"/>
        </w:rPr>
        <w:t xml:space="preserve">                                                                                                            </w:t>
      </w:r>
      <w:r>
        <w:rPr>
          <w:rFonts w:cstheme="minorHAnsi"/>
          <w:sz w:val="24"/>
          <w:szCs w:val="24"/>
        </w:rPr>
        <w:t xml:space="preserve"> </w:t>
      </w:r>
      <w:r w:rsidRPr="00150D90">
        <w:rPr>
          <w:rFonts w:cstheme="minorHAnsi"/>
          <w:sz w:val="24"/>
          <w:szCs w:val="24"/>
        </w:rPr>
        <w:t xml:space="preserve">  </w:t>
      </w:r>
      <w:r>
        <w:rPr>
          <w:rFonts w:cstheme="minorHAnsi"/>
          <w:sz w:val="24"/>
          <w:szCs w:val="24"/>
        </w:rPr>
        <w:t>D</w:t>
      </w:r>
      <w:r w:rsidRPr="00150D90">
        <w:rPr>
          <w:rFonts w:cstheme="minorHAnsi"/>
          <w:sz w:val="24"/>
          <w:szCs w:val="24"/>
        </w:rPr>
        <w:t>r.</w:t>
      </w:r>
      <w:r>
        <w:rPr>
          <w:rFonts w:cstheme="minorHAnsi"/>
          <w:sz w:val="24"/>
          <w:szCs w:val="24"/>
        </w:rPr>
        <w:t xml:space="preserve"> </w:t>
      </w:r>
      <w:r w:rsidRPr="00150D90">
        <w:rPr>
          <w:rFonts w:cstheme="minorHAnsi"/>
          <w:sz w:val="24"/>
          <w:szCs w:val="24"/>
        </w:rPr>
        <w:t>sc. Velimir Jukić</w:t>
      </w:r>
    </w:p>
    <w:p w:rsidR="00722794" w:rsidRPr="00722794" w:rsidRDefault="00722794" w:rsidP="009F7B52">
      <w:pPr>
        <w:spacing w:after="0" w:line="252" w:lineRule="auto"/>
        <w:rPr>
          <w:rFonts w:cstheme="minorHAnsi"/>
          <w:sz w:val="24"/>
          <w:szCs w:val="24"/>
        </w:rPr>
        <w:sectPr w:rsidR="00722794" w:rsidRPr="00722794" w:rsidSect="00636D01">
          <w:pgSz w:w="11906" w:h="16838"/>
          <w:pgMar w:top="1417" w:right="1417" w:bottom="1417" w:left="1417" w:header="680" w:footer="680" w:gutter="0"/>
          <w:cols w:space="708"/>
          <w:titlePg/>
          <w:docGrid w:linePitch="360"/>
        </w:sectPr>
      </w:pPr>
    </w:p>
    <w:tbl>
      <w:tblPr>
        <w:tblW w:w="31680" w:type="dxa"/>
        <w:tblInd w:w="-743" w:type="dxa"/>
        <w:tblLayout w:type="fixed"/>
        <w:tblLook w:val="04A0" w:firstRow="1" w:lastRow="0" w:firstColumn="1" w:lastColumn="0" w:noHBand="0" w:noVBand="1"/>
      </w:tblPr>
      <w:tblGrid>
        <w:gridCol w:w="1277"/>
        <w:gridCol w:w="382"/>
        <w:gridCol w:w="893"/>
        <w:gridCol w:w="628"/>
        <w:gridCol w:w="546"/>
        <w:gridCol w:w="102"/>
        <w:gridCol w:w="709"/>
        <w:gridCol w:w="980"/>
        <w:gridCol w:w="568"/>
        <w:gridCol w:w="126"/>
        <w:gridCol w:w="1654"/>
        <w:gridCol w:w="568"/>
        <w:gridCol w:w="125"/>
        <w:gridCol w:w="556"/>
        <w:gridCol w:w="556"/>
        <w:gridCol w:w="147"/>
        <w:gridCol w:w="409"/>
        <w:gridCol w:w="556"/>
        <w:gridCol w:w="408"/>
        <w:gridCol w:w="12"/>
        <w:gridCol w:w="419"/>
        <w:gridCol w:w="419"/>
        <w:gridCol w:w="419"/>
        <w:gridCol w:w="420"/>
        <w:gridCol w:w="419"/>
        <w:gridCol w:w="419"/>
        <w:gridCol w:w="245"/>
        <w:gridCol w:w="174"/>
        <w:gridCol w:w="420"/>
        <w:gridCol w:w="927"/>
        <w:gridCol w:w="40"/>
        <w:gridCol w:w="45"/>
        <w:gridCol w:w="805"/>
        <w:gridCol w:w="10"/>
        <w:gridCol w:w="117"/>
        <w:gridCol w:w="82"/>
        <w:gridCol w:w="641"/>
        <w:gridCol w:w="60"/>
        <w:gridCol w:w="234"/>
        <w:gridCol w:w="78"/>
        <w:gridCol w:w="477"/>
        <w:gridCol w:w="111"/>
        <w:gridCol w:w="350"/>
        <w:gridCol w:w="75"/>
        <w:gridCol w:w="313"/>
        <w:gridCol w:w="161"/>
        <w:gridCol w:w="467"/>
        <w:gridCol w:w="74"/>
        <w:gridCol w:w="148"/>
        <w:gridCol w:w="211"/>
        <w:gridCol w:w="583"/>
        <w:gridCol w:w="56"/>
        <w:gridCol w:w="16"/>
        <w:gridCol w:w="245"/>
        <w:gridCol w:w="589"/>
        <w:gridCol w:w="110"/>
        <w:gridCol w:w="69"/>
        <w:gridCol w:w="131"/>
        <w:gridCol w:w="539"/>
        <w:gridCol w:w="277"/>
        <w:gridCol w:w="66"/>
        <w:gridCol w:w="18"/>
        <w:gridCol w:w="489"/>
        <w:gridCol w:w="411"/>
        <w:gridCol w:w="33"/>
        <w:gridCol w:w="63"/>
        <w:gridCol w:w="343"/>
        <w:gridCol w:w="461"/>
        <w:gridCol w:w="149"/>
        <w:gridCol w:w="61"/>
        <w:gridCol w:w="178"/>
        <w:gridCol w:w="511"/>
        <w:gridCol w:w="266"/>
        <w:gridCol w:w="59"/>
        <w:gridCol w:w="14"/>
        <w:gridCol w:w="561"/>
        <w:gridCol w:w="289"/>
        <w:gridCol w:w="94"/>
        <w:gridCol w:w="57"/>
        <w:gridCol w:w="460"/>
        <w:gridCol w:w="239"/>
        <w:gridCol w:w="661"/>
        <w:gridCol w:w="189"/>
        <w:gridCol w:w="711"/>
        <w:gridCol w:w="139"/>
        <w:gridCol w:w="761"/>
        <w:gridCol w:w="89"/>
        <w:gridCol w:w="811"/>
        <w:gridCol w:w="39"/>
        <w:gridCol w:w="861"/>
      </w:tblGrid>
      <w:tr w:rsidR="00486A0B" w:rsidRPr="00D9403D" w:rsidTr="00064EC7">
        <w:trPr>
          <w:gridAfter w:val="58"/>
          <w:wAfter w:w="16112" w:type="dxa"/>
          <w:trHeight w:hRule="exact" w:val="340"/>
        </w:trPr>
        <w:tc>
          <w:tcPr>
            <w:tcW w:w="15568" w:type="dxa"/>
            <w:gridSpan w:val="32"/>
            <w:tcBorders>
              <w:top w:val="single" w:sz="8" w:space="0" w:color="auto"/>
              <w:left w:val="single" w:sz="8" w:space="0" w:color="auto"/>
              <w:bottom w:val="single" w:sz="8" w:space="0" w:color="auto"/>
              <w:right w:val="nil"/>
            </w:tcBorders>
            <w:shd w:val="clear" w:color="auto" w:fill="B6DDE8" w:themeFill="accent5" w:themeFillTint="66"/>
            <w:noWrap/>
            <w:vAlign w:val="center"/>
            <w:hideMark/>
          </w:tcPr>
          <w:p w:rsidR="00486A0B" w:rsidRPr="00D9403D" w:rsidRDefault="00D3726E" w:rsidP="001C6B97">
            <w:pPr>
              <w:spacing w:before="40" w:after="40" w:line="252" w:lineRule="auto"/>
              <w:rPr>
                <w:rFonts w:ascii="Arial" w:eastAsia="Times New Roman" w:hAnsi="Arial" w:cs="Arial"/>
                <w:b/>
                <w:bCs/>
                <w:sz w:val="18"/>
                <w:szCs w:val="18"/>
                <w:lang w:eastAsia="bs-Latn-BA"/>
              </w:rPr>
            </w:pPr>
            <w:r w:rsidRPr="00D9403D">
              <w:rPr>
                <w:rFonts w:ascii="Arial" w:hAnsi="Arial" w:cs="Arial"/>
                <w:b/>
                <w:sz w:val="18"/>
                <w:szCs w:val="18"/>
              </w:rPr>
              <w:lastRenderedPageBreak/>
              <w:t>PRILOG A</w:t>
            </w:r>
            <w:r w:rsidR="00486A0B" w:rsidRPr="00D9403D">
              <w:rPr>
                <w:rFonts w:ascii="Arial" w:hAnsi="Arial" w:cs="Arial"/>
                <w:b/>
                <w:sz w:val="18"/>
                <w:szCs w:val="18"/>
              </w:rPr>
              <w:t>:</w:t>
            </w:r>
            <w:r w:rsidR="00486A0B" w:rsidRPr="00D9403D">
              <w:rPr>
                <w:rFonts w:ascii="Arial" w:hAnsi="Arial" w:cs="Arial"/>
                <w:sz w:val="18"/>
                <w:szCs w:val="18"/>
              </w:rPr>
              <w:t xml:space="preserve"> </w:t>
            </w:r>
            <w:r w:rsidR="00523DE7" w:rsidRPr="00D9403D">
              <w:rPr>
                <w:rFonts w:ascii="Arial" w:hAnsi="Arial" w:cs="Arial"/>
                <w:sz w:val="18"/>
                <w:szCs w:val="18"/>
              </w:rPr>
              <w:t xml:space="preserve">  </w:t>
            </w:r>
            <w:r w:rsidR="00486A0B" w:rsidRPr="00D9403D">
              <w:rPr>
                <w:rFonts w:ascii="Arial" w:eastAsia="Times New Roman" w:hAnsi="Arial" w:cs="Arial"/>
                <w:bCs/>
                <w:sz w:val="18"/>
                <w:szCs w:val="18"/>
                <w:lang w:eastAsia="bs-Latn-BA"/>
              </w:rPr>
              <w:t>AKCIONI PLAN SREDNJOROČNOG PLANA RADA AGENCIJE ZA STATISTIKU BOSNE I HERCEGOVINE</w:t>
            </w:r>
            <w:r w:rsidR="00486A0B" w:rsidRPr="00D9403D">
              <w:rPr>
                <w:rFonts w:ascii="Arial" w:hAnsi="Arial" w:cs="Arial"/>
                <w:sz w:val="18"/>
                <w:szCs w:val="18"/>
              </w:rPr>
              <w:t xml:space="preserve"> ZA </w:t>
            </w:r>
            <w:r w:rsidR="00064EC7">
              <w:rPr>
                <w:rFonts w:ascii="Arial" w:hAnsi="Arial" w:cs="Arial"/>
                <w:sz w:val="18"/>
                <w:szCs w:val="18"/>
              </w:rPr>
              <w:t>RAZDOBLJE</w:t>
            </w:r>
            <w:r w:rsidR="00486A0B" w:rsidRPr="00D9403D">
              <w:rPr>
                <w:rFonts w:ascii="Arial" w:hAnsi="Arial" w:cs="Arial"/>
                <w:sz w:val="18"/>
                <w:szCs w:val="18"/>
              </w:rPr>
              <w:t xml:space="preserve"> 20</w:t>
            </w:r>
            <w:r w:rsidR="001C6B97">
              <w:rPr>
                <w:rFonts w:ascii="Arial" w:hAnsi="Arial" w:cs="Arial"/>
                <w:sz w:val="18"/>
                <w:szCs w:val="18"/>
              </w:rPr>
              <w:t>20</w:t>
            </w:r>
            <w:r w:rsidR="00486A0B" w:rsidRPr="00D9403D">
              <w:rPr>
                <w:rFonts w:ascii="Arial" w:hAnsi="Arial" w:cs="Arial"/>
                <w:sz w:val="18"/>
                <w:szCs w:val="18"/>
              </w:rPr>
              <w:t>. – 20</w:t>
            </w:r>
            <w:r w:rsidR="00775078" w:rsidRPr="00D9403D">
              <w:rPr>
                <w:rFonts w:ascii="Arial" w:hAnsi="Arial" w:cs="Arial"/>
                <w:sz w:val="18"/>
                <w:szCs w:val="18"/>
              </w:rPr>
              <w:t>2</w:t>
            </w:r>
            <w:r w:rsidR="001C6B97">
              <w:rPr>
                <w:rFonts w:ascii="Arial" w:hAnsi="Arial" w:cs="Arial"/>
                <w:sz w:val="18"/>
                <w:szCs w:val="18"/>
              </w:rPr>
              <w:t>2</w:t>
            </w:r>
            <w:r w:rsidR="00486A0B" w:rsidRPr="00D9403D">
              <w:rPr>
                <w:rFonts w:ascii="Arial" w:hAnsi="Arial" w:cs="Arial"/>
                <w:sz w:val="18"/>
                <w:szCs w:val="18"/>
              </w:rPr>
              <w:t>.</w:t>
            </w:r>
            <w:r w:rsidR="00523DE7" w:rsidRPr="00D9403D">
              <w:rPr>
                <w:rFonts w:ascii="Arial" w:hAnsi="Arial" w:cs="Arial"/>
                <w:sz w:val="18"/>
                <w:szCs w:val="18"/>
              </w:rPr>
              <w:t xml:space="preserve"> GODINA</w:t>
            </w:r>
          </w:p>
        </w:tc>
      </w:tr>
      <w:tr w:rsidR="00DC0861" w:rsidRPr="00D9403D" w:rsidTr="00064EC7">
        <w:trPr>
          <w:gridAfter w:val="58"/>
          <w:wAfter w:w="16112" w:type="dxa"/>
          <w:trHeight w:hRule="exact" w:val="340"/>
        </w:trPr>
        <w:tc>
          <w:tcPr>
            <w:tcW w:w="15568" w:type="dxa"/>
            <w:gridSpan w:val="32"/>
            <w:tcBorders>
              <w:top w:val="single" w:sz="8" w:space="0" w:color="auto"/>
              <w:left w:val="single" w:sz="8" w:space="0" w:color="auto"/>
              <w:bottom w:val="single" w:sz="8" w:space="0" w:color="auto"/>
              <w:right w:val="nil"/>
            </w:tcBorders>
            <w:shd w:val="clear" w:color="auto" w:fill="auto"/>
            <w:noWrap/>
            <w:vAlign w:val="center"/>
            <w:hideMark/>
          </w:tcPr>
          <w:p w:rsidR="00DC0861" w:rsidRPr="00D9403D" w:rsidRDefault="00DC0861" w:rsidP="00064EC7">
            <w:pPr>
              <w:spacing w:before="40" w:after="40" w:line="252" w:lineRule="auto"/>
              <w:rPr>
                <w:rFonts w:ascii="Arial" w:eastAsia="Times New Roman" w:hAnsi="Arial" w:cs="Arial"/>
                <w:sz w:val="18"/>
                <w:szCs w:val="18"/>
                <w:lang w:eastAsia="bs-Latn-BA"/>
              </w:rPr>
            </w:pPr>
            <w:r w:rsidRPr="00D9403D">
              <w:rPr>
                <w:rFonts w:ascii="Arial" w:eastAsia="Times New Roman" w:hAnsi="Arial" w:cs="Arial"/>
                <w:b/>
                <w:sz w:val="18"/>
                <w:szCs w:val="18"/>
                <w:lang w:eastAsia="bs-Latn-BA"/>
              </w:rPr>
              <w:t>Opći cilj/ princip razvoja:</w:t>
            </w:r>
            <w:r w:rsidRPr="00D9403D">
              <w:rPr>
                <w:rFonts w:ascii="Arial" w:eastAsia="Times New Roman" w:hAnsi="Arial" w:cs="Arial"/>
                <w:sz w:val="18"/>
                <w:szCs w:val="18"/>
                <w:lang w:eastAsia="bs-Latn-BA"/>
              </w:rPr>
              <w:t xml:space="preserve"> </w:t>
            </w:r>
            <w:r w:rsidR="00C47804" w:rsidRPr="00D9403D">
              <w:rPr>
                <w:rFonts w:ascii="Arial" w:eastAsia="Times New Roman" w:hAnsi="Arial" w:cs="Arial"/>
                <w:sz w:val="18"/>
                <w:szCs w:val="18"/>
                <w:lang w:eastAsia="bs-Latn-BA"/>
              </w:rPr>
              <w:t xml:space="preserve">    Integri</w:t>
            </w:r>
            <w:r w:rsidR="00064EC7">
              <w:rPr>
                <w:rFonts w:ascii="Arial" w:eastAsia="Times New Roman" w:hAnsi="Arial" w:cs="Arial"/>
                <w:sz w:val="18"/>
                <w:szCs w:val="18"/>
                <w:lang w:eastAsia="bs-Latn-BA"/>
              </w:rPr>
              <w:t>r</w:t>
            </w:r>
            <w:r w:rsidR="00C47804" w:rsidRPr="00D9403D">
              <w:rPr>
                <w:rFonts w:ascii="Arial" w:eastAsia="Times New Roman" w:hAnsi="Arial" w:cs="Arial"/>
                <w:sz w:val="18"/>
                <w:szCs w:val="18"/>
                <w:lang w:eastAsia="bs-Latn-BA"/>
              </w:rPr>
              <w:t>ani rast</w:t>
            </w:r>
          </w:p>
        </w:tc>
      </w:tr>
      <w:tr w:rsidR="00DC0861" w:rsidRPr="00D9403D" w:rsidTr="00064EC7">
        <w:trPr>
          <w:gridAfter w:val="58"/>
          <w:wAfter w:w="16112" w:type="dxa"/>
          <w:trHeight w:hRule="exact" w:val="340"/>
        </w:trPr>
        <w:tc>
          <w:tcPr>
            <w:tcW w:w="15568" w:type="dxa"/>
            <w:gridSpan w:val="32"/>
            <w:tcBorders>
              <w:top w:val="single" w:sz="8" w:space="0" w:color="auto"/>
              <w:left w:val="single" w:sz="8" w:space="0" w:color="auto"/>
              <w:bottom w:val="single" w:sz="8" w:space="0" w:color="auto"/>
              <w:right w:val="nil"/>
            </w:tcBorders>
            <w:shd w:val="clear" w:color="auto" w:fill="auto"/>
            <w:noWrap/>
            <w:vAlign w:val="center"/>
            <w:hideMark/>
          </w:tcPr>
          <w:p w:rsidR="00DC0861" w:rsidRPr="00D9403D" w:rsidRDefault="00DC0861" w:rsidP="00064EC7">
            <w:pPr>
              <w:spacing w:before="40" w:after="40" w:line="252" w:lineRule="auto"/>
              <w:ind w:right="-283"/>
              <w:rPr>
                <w:rFonts w:ascii="Arial" w:eastAsia="Times New Roman" w:hAnsi="Arial" w:cs="Arial"/>
                <w:sz w:val="18"/>
                <w:szCs w:val="18"/>
                <w:lang w:eastAsia="bs-Latn-BA"/>
              </w:rPr>
            </w:pPr>
            <w:r w:rsidRPr="00D9403D">
              <w:rPr>
                <w:rFonts w:ascii="Arial" w:eastAsia="Times New Roman" w:hAnsi="Arial" w:cs="Arial"/>
                <w:b/>
                <w:bCs/>
                <w:sz w:val="18"/>
                <w:szCs w:val="18"/>
                <w:lang w:eastAsia="bs-Latn-BA"/>
              </w:rPr>
              <w:t xml:space="preserve">Strateški cilj: </w:t>
            </w:r>
            <w:r w:rsidR="00C47804" w:rsidRPr="00D9403D">
              <w:rPr>
                <w:rFonts w:ascii="Arial" w:eastAsia="Times New Roman" w:hAnsi="Arial" w:cs="Arial"/>
                <w:b/>
                <w:bCs/>
                <w:sz w:val="18"/>
                <w:szCs w:val="18"/>
                <w:lang w:eastAsia="bs-Latn-BA"/>
              </w:rPr>
              <w:t xml:space="preserve">                        </w:t>
            </w:r>
            <w:r w:rsidR="00C47804" w:rsidRPr="00D9403D">
              <w:rPr>
                <w:rFonts w:ascii="Arial" w:eastAsia="Times New Roman" w:hAnsi="Arial" w:cs="Arial"/>
                <w:sz w:val="18"/>
                <w:szCs w:val="18"/>
                <w:lang w:eastAsia="bs-Latn-BA"/>
              </w:rPr>
              <w:t>Makroekonomska stabilnost</w:t>
            </w:r>
          </w:p>
        </w:tc>
      </w:tr>
      <w:tr w:rsidR="00DC0861" w:rsidRPr="00FE5EE4" w:rsidTr="00AA1E2D">
        <w:trPr>
          <w:gridAfter w:val="58"/>
          <w:wAfter w:w="16112" w:type="dxa"/>
          <w:trHeight w:hRule="exact" w:val="340"/>
        </w:trPr>
        <w:tc>
          <w:tcPr>
            <w:tcW w:w="5517"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86A0B" w:rsidRPr="00486A0B" w:rsidRDefault="00486A0B" w:rsidP="00064EC7">
            <w:pPr>
              <w:spacing w:before="40" w:after="40" w:line="252" w:lineRule="auto"/>
              <w:jc w:val="center"/>
              <w:rPr>
                <w:rFonts w:ascii="Arial" w:eastAsia="Times New Roman" w:hAnsi="Arial" w:cs="Arial"/>
                <w:b/>
                <w:bCs/>
                <w:lang w:eastAsia="bs-Latn-BA"/>
              </w:rPr>
            </w:pPr>
          </w:p>
        </w:tc>
        <w:tc>
          <w:tcPr>
            <w:tcW w:w="694" w:type="dxa"/>
            <w:gridSpan w:val="2"/>
            <w:tcBorders>
              <w:top w:val="nil"/>
              <w:left w:val="nil"/>
              <w:bottom w:val="single" w:sz="4" w:space="0" w:color="auto"/>
              <w:right w:val="nil"/>
            </w:tcBorders>
            <w:shd w:val="clear" w:color="auto" w:fill="auto"/>
            <w:noWrap/>
            <w:vAlign w:val="center"/>
            <w:hideMark/>
          </w:tcPr>
          <w:p w:rsidR="00486A0B" w:rsidRPr="00486A0B" w:rsidRDefault="00486A0B" w:rsidP="00064EC7">
            <w:pPr>
              <w:spacing w:before="40" w:after="40" w:line="252" w:lineRule="auto"/>
              <w:jc w:val="center"/>
              <w:rPr>
                <w:rFonts w:ascii="Arial" w:eastAsia="Times New Roman" w:hAnsi="Arial" w:cs="Arial"/>
                <w:b/>
                <w:bCs/>
                <w:lang w:eastAsia="bs-Latn-BA"/>
              </w:rPr>
            </w:pPr>
          </w:p>
        </w:tc>
        <w:tc>
          <w:tcPr>
            <w:tcW w:w="4571"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86A0B" w:rsidRPr="00D9403D" w:rsidRDefault="00486A0B" w:rsidP="00064EC7">
            <w:pPr>
              <w:spacing w:before="40" w:after="40" w:line="252" w:lineRule="auto"/>
              <w:jc w:val="center"/>
              <w:rPr>
                <w:rFonts w:ascii="Arial" w:eastAsia="Times New Roman" w:hAnsi="Arial" w:cs="Arial"/>
                <w:b/>
                <w:bCs/>
                <w:sz w:val="16"/>
                <w:szCs w:val="16"/>
                <w:lang w:eastAsia="bs-Latn-BA"/>
              </w:rPr>
            </w:pPr>
            <w:r w:rsidRPr="00D9403D">
              <w:rPr>
                <w:rFonts w:ascii="Arial" w:eastAsia="Times New Roman" w:hAnsi="Arial" w:cs="Arial"/>
                <w:b/>
                <w:bCs/>
                <w:sz w:val="16"/>
                <w:szCs w:val="16"/>
                <w:lang w:eastAsia="bs-Latn-BA"/>
              </w:rPr>
              <w:t>Okvir za mjerenje ostvarenja</w:t>
            </w:r>
          </w:p>
        </w:tc>
        <w:tc>
          <w:tcPr>
            <w:tcW w:w="1677"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86A0B" w:rsidRPr="00D9403D" w:rsidRDefault="00486A0B" w:rsidP="00064EC7">
            <w:pPr>
              <w:spacing w:before="40" w:after="40" w:line="252" w:lineRule="auto"/>
              <w:jc w:val="center"/>
              <w:rPr>
                <w:rFonts w:ascii="Arial" w:eastAsia="Times New Roman" w:hAnsi="Arial" w:cs="Arial"/>
                <w:b/>
                <w:bCs/>
                <w:sz w:val="16"/>
                <w:szCs w:val="16"/>
                <w:lang w:eastAsia="bs-Latn-BA"/>
              </w:rPr>
            </w:pPr>
            <w:r w:rsidRPr="00D9403D">
              <w:rPr>
                <w:rFonts w:ascii="Arial" w:eastAsia="Times New Roman" w:hAnsi="Arial" w:cs="Arial"/>
                <w:b/>
                <w:bCs/>
                <w:sz w:val="16"/>
                <w:szCs w:val="16"/>
                <w:lang w:eastAsia="bs-Latn-BA"/>
              </w:rPr>
              <w:t>Procjena troškova</w:t>
            </w:r>
          </w:p>
        </w:tc>
        <w:tc>
          <w:tcPr>
            <w:tcW w:w="2097" w:type="dxa"/>
            <w:gridSpan w:val="6"/>
            <w:tcBorders>
              <w:top w:val="single" w:sz="4" w:space="0" w:color="auto"/>
              <w:left w:val="nil"/>
              <w:bottom w:val="single" w:sz="4" w:space="0" w:color="auto"/>
              <w:right w:val="single" w:sz="8" w:space="0" w:color="000000"/>
            </w:tcBorders>
            <w:shd w:val="clear" w:color="auto" w:fill="auto"/>
            <w:noWrap/>
            <w:vAlign w:val="center"/>
            <w:hideMark/>
          </w:tcPr>
          <w:p w:rsidR="00486A0B" w:rsidRPr="00D9403D" w:rsidRDefault="00486A0B" w:rsidP="00064EC7">
            <w:pPr>
              <w:spacing w:before="40" w:after="40" w:line="252" w:lineRule="auto"/>
              <w:jc w:val="center"/>
              <w:rPr>
                <w:rFonts w:ascii="Arial" w:eastAsia="Times New Roman" w:hAnsi="Arial" w:cs="Arial"/>
                <w:b/>
                <w:bCs/>
                <w:sz w:val="16"/>
                <w:szCs w:val="16"/>
                <w:lang w:eastAsia="bs-Latn-BA"/>
              </w:rPr>
            </w:pPr>
            <w:r w:rsidRPr="00D9403D">
              <w:rPr>
                <w:rFonts w:ascii="Arial" w:eastAsia="Times New Roman" w:hAnsi="Arial" w:cs="Arial"/>
                <w:b/>
                <w:bCs/>
                <w:sz w:val="16"/>
                <w:szCs w:val="16"/>
                <w:lang w:eastAsia="bs-Latn-BA"/>
              </w:rPr>
              <w:t>Izvori finansiranja</w:t>
            </w:r>
          </w:p>
        </w:tc>
        <w:tc>
          <w:tcPr>
            <w:tcW w:w="1012" w:type="dxa"/>
            <w:gridSpan w:val="3"/>
            <w:tcBorders>
              <w:top w:val="nil"/>
              <w:left w:val="single" w:sz="4" w:space="0" w:color="auto"/>
              <w:bottom w:val="single" w:sz="4" w:space="0" w:color="auto"/>
              <w:right w:val="single" w:sz="8" w:space="0" w:color="auto"/>
            </w:tcBorders>
            <w:shd w:val="clear" w:color="auto" w:fill="auto"/>
            <w:noWrap/>
            <w:vAlign w:val="center"/>
            <w:hideMark/>
          </w:tcPr>
          <w:p w:rsidR="00486A0B" w:rsidRPr="00486A0B" w:rsidRDefault="00486A0B" w:rsidP="00064EC7">
            <w:pPr>
              <w:spacing w:before="40" w:after="40" w:line="252" w:lineRule="auto"/>
              <w:jc w:val="center"/>
              <w:rPr>
                <w:rFonts w:ascii="Arial" w:eastAsia="Times New Roman" w:hAnsi="Arial" w:cs="Arial"/>
                <w:b/>
                <w:bCs/>
                <w:sz w:val="24"/>
                <w:szCs w:val="24"/>
                <w:lang w:eastAsia="bs-Latn-BA"/>
              </w:rPr>
            </w:pPr>
          </w:p>
        </w:tc>
      </w:tr>
      <w:tr w:rsidR="00372DA5" w:rsidRPr="00FE5EE4" w:rsidTr="005C695D">
        <w:trPr>
          <w:gridAfter w:val="58"/>
          <w:wAfter w:w="16112" w:type="dxa"/>
          <w:trHeight w:val="642"/>
        </w:trPr>
        <w:tc>
          <w:tcPr>
            <w:tcW w:w="1277" w:type="dxa"/>
            <w:vMerge w:val="restart"/>
            <w:tcBorders>
              <w:top w:val="nil"/>
              <w:left w:val="single" w:sz="8" w:space="0" w:color="auto"/>
              <w:bottom w:val="single" w:sz="4" w:space="0" w:color="auto"/>
              <w:right w:val="single" w:sz="4" w:space="0" w:color="auto"/>
            </w:tcBorders>
            <w:shd w:val="clear" w:color="auto" w:fill="B6DDE8" w:themeFill="accent5" w:themeFillTint="66"/>
            <w:vAlign w:val="center"/>
            <w:hideMark/>
          </w:tcPr>
          <w:p w:rsidR="00BE6ACA" w:rsidRPr="001261E9" w:rsidRDefault="00486A0B" w:rsidP="00064EC7">
            <w:pPr>
              <w:spacing w:before="120" w:after="120" w:line="252" w:lineRule="auto"/>
              <w:jc w:val="center"/>
              <w:rPr>
                <w:rFonts w:ascii="Arial" w:eastAsia="Times New Roman" w:hAnsi="Arial" w:cs="Arial"/>
                <w:bCs/>
                <w:sz w:val="16"/>
                <w:szCs w:val="16"/>
                <w:lang w:eastAsia="bs-Latn-BA"/>
              </w:rPr>
            </w:pPr>
            <w:r w:rsidRPr="001261E9">
              <w:rPr>
                <w:rFonts w:ascii="Arial" w:eastAsia="Times New Roman" w:hAnsi="Arial" w:cs="Arial"/>
                <w:bCs/>
                <w:sz w:val="16"/>
                <w:szCs w:val="16"/>
                <w:lang w:eastAsia="bs-Latn-BA"/>
              </w:rPr>
              <w:t>Srednjoročni</w:t>
            </w:r>
          </w:p>
          <w:p w:rsidR="00486A0B" w:rsidRPr="001261E9" w:rsidRDefault="00486A0B" w:rsidP="00064EC7">
            <w:pPr>
              <w:spacing w:before="120" w:after="120" w:line="252" w:lineRule="auto"/>
              <w:jc w:val="center"/>
              <w:rPr>
                <w:rFonts w:ascii="Arial" w:eastAsia="Times New Roman" w:hAnsi="Arial" w:cs="Arial"/>
                <w:bCs/>
                <w:sz w:val="16"/>
                <w:szCs w:val="16"/>
                <w:lang w:eastAsia="bs-Latn-BA"/>
              </w:rPr>
            </w:pPr>
            <w:r w:rsidRPr="001261E9">
              <w:rPr>
                <w:rFonts w:ascii="Arial" w:eastAsia="Times New Roman" w:hAnsi="Arial" w:cs="Arial"/>
                <w:bCs/>
                <w:sz w:val="16"/>
                <w:szCs w:val="16"/>
                <w:lang w:eastAsia="bs-Latn-BA"/>
              </w:rPr>
              <w:t>cilj</w:t>
            </w:r>
          </w:p>
        </w:tc>
        <w:tc>
          <w:tcPr>
            <w:tcW w:w="1275" w:type="dxa"/>
            <w:gridSpan w:val="2"/>
            <w:vMerge w:val="restart"/>
            <w:tcBorders>
              <w:top w:val="nil"/>
              <w:left w:val="single" w:sz="4" w:space="0" w:color="auto"/>
              <w:bottom w:val="single" w:sz="4" w:space="0" w:color="000000"/>
              <w:right w:val="single" w:sz="4" w:space="0" w:color="auto"/>
            </w:tcBorders>
            <w:shd w:val="clear" w:color="auto" w:fill="B6DDE8" w:themeFill="accent5" w:themeFillTint="66"/>
            <w:vAlign w:val="center"/>
            <w:hideMark/>
          </w:tcPr>
          <w:p w:rsidR="00BE6ACA" w:rsidRPr="001261E9" w:rsidRDefault="00486A0B" w:rsidP="00064EC7">
            <w:pPr>
              <w:spacing w:before="120" w:after="120" w:line="252" w:lineRule="auto"/>
              <w:jc w:val="center"/>
              <w:rPr>
                <w:rFonts w:ascii="Arial" w:eastAsia="Times New Roman" w:hAnsi="Arial" w:cs="Arial"/>
                <w:bCs/>
                <w:sz w:val="16"/>
                <w:szCs w:val="16"/>
                <w:lang w:eastAsia="bs-Latn-BA"/>
              </w:rPr>
            </w:pPr>
            <w:r w:rsidRPr="001261E9">
              <w:rPr>
                <w:rFonts w:ascii="Arial" w:eastAsia="Times New Roman" w:hAnsi="Arial" w:cs="Arial"/>
                <w:bCs/>
                <w:sz w:val="16"/>
                <w:szCs w:val="16"/>
                <w:lang w:eastAsia="bs-Latn-BA"/>
              </w:rPr>
              <w:t>Specifični</w:t>
            </w:r>
          </w:p>
          <w:p w:rsidR="00486A0B" w:rsidRPr="001261E9" w:rsidRDefault="00486A0B" w:rsidP="00064EC7">
            <w:pPr>
              <w:spacing w:before="120" w:after="120" w:line="252" w:lineRule="auto"/>
              <w:jc w:val="center"/>
              <w:rPr>
                <w:rFonts w:ascii="Arial" w:eastAsia="Times New Roman" w:hAnsi="Arial" w:cs="Arial"/>
                <w:bCs/>
                <w:sz w:val="16"/>
                <w:szCs w:val="16"/>
                <w:lang w:eastAsia="bs-Latn-BA"/>
              </w:rPr>
            </w:pPr>
            <w:r w:rsidRPr="001261E9">
              <w:rPr>
                <w:rFonts w:ascii="Arial" w:eastAsia="Times New Roman" w:hAnsi="Arial" w:cs="Arial"/>
                <w:bCs/>
                <w:sz w:val="16"/>
                <w:szCs w:val="16"/>
                <w:lang w:eastAsia="bs-Latn-BA"/>
              </w:rPr>
              <w:t>ciljevi</w:t>
            </w:r>
          </w:p>
        </w:tc>
        <w:tc>
          <w:tcPr>
            <w:tcW w:w="1276" w:type="dxa"/>
            <w:gridSpan w:val="3"/>
            <w:vMerge w:val="restart"/>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86A0B" w:rsidRPr="001261E9" w:rsidRDefault="00486A0B" w:rsidP="00064EC7">
            <w:pPr>
              <w:spacing w:before="120" w:after="120" w:line="252" w:lineRule="auto"/>
              <w:jc w:val="center"/>
              <w:rPr>
                <w:rFonts w:ascii="Arial" w:eastAsia="Times New Roman" w:hAnsi="Arial" w:cs="Arial"/>
                <w:bCs/>
                <w:sz w:val="16"/>
                <w:szCs w:val="16"/>
                <w:lang w:eastAsia="bs-Latn-BA"/>
              </w:rPr>
            </w:pPr>
            <w:r w:rsidRPr="001261E9">
              <w:rPr>
                <w:rFonts w:ascii="Arial" w:eastAsia="Times New Roman" w:hAnsi="Arial" w:cs="Arial"/>
                <w:bCs/>
                <w:sz w:val="16"/>
                <w:szCs w:val="16"/>
                <w:lang w:eastAsia="bs-Latn-BA"/>
              </w:rPr>
              <w:t>Programi</w:t>
            </w:r>
          </w:p>
        </w:tc>
        <w:tc>
          <w:tcPr>
            <w:tcW w:w="1689" w:type="dxa"/>
            <w:gridSpan w:val="2"/>
            <w:vMerge w:val="restart"/>
            <w:tcBorders>
              <w:top w:val="nil"/>
              <w:left w:val="single" w:sz="4" w:space="0" w:color="auto"/>
              <w:bottom w:val="single" w:sz="8" w:space="0" w:color="auto"/>
              <w:right w:val="single" w:sz="4" w:space="0" w:color="auto"/>
            </w:tcBorders>
            <w:shd w:val="clear" w:color="auto" w:fill="B6DDE8" w:themeFill="accent5" w:themeFillTint="66"/>
            <w:noWrap/>
            <w:vAlign w:val="center"/>
            <w:hideMark/>
          </w:tcPr>
          <w:p w:rsidR="00486A0B" w:rsidRPr="001261E9" w:rsidRDefault="00486A0B" w:rsidP="00064EC7">
            <w:pPr>
              <w:spacing w:before="120" w:after="120" w:line="252" w:lineRule="auto"/>
              <w:jc w:val="center"/>
              <w:rPr>
                <w:rFonts w:ascii="Arial" w:eastAsia="Times New Roman" w:hAnsi="Arial" w:cs="Arial"/>
                <w:bCs/>
                <w:sz w:val="16"/>
                <w:szCs w:val="16"/>
                <w:lang w:eastAsia="bs-Latn-BA"/>
              </w:rPr>
            </w:pPr>
            <w:r w:rsidRPr="001261E9">
              <w:rPr>
                <w:rFonts w:ascii="Arial" w:eastAsia="Times New Roman" w:hAnsi="Arial" w:cs="Arial"/>
                <w:bCs/>
                <w:sz w:val="16"/>
                <w:szCs w:val="16"/>
                <w:lang w:eastAsia="bs-Latn-BA"/>
              </w:rPr>
              <w:t>Projekt</w:t>
            </w:r>
          </w:p>
        </w:tc>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6"/>
                <w:szCs w:val="16"/>
                <w:lang w:eastAsia="bs-Latn-BA"/>
              </w:rPr>
            </w:pPr>
            <w:r w:rsidRPr="001261E9">
              <w:rPr>
                <w:rFonts w:ascii="Arial" w:eastAsia="Times New Roman" w:hAnsi="Arial" w:cs="Arial"/>
                <w:bCs/>
                <w:sz w:val="16"/>
                <w:szCs w:val="16"/>
                <w:lang w:eastAsia="bs-Latn-BA"/>
              </w:rPr>
              <w:t>Institucija odgovorna za implementaciju</w:t>
            </w:r>
          </w:p>
        </w:tc>
        <w:tc>
          <w:tcPr>
            <w:tcW w:w="1654" w:type="dxa"/>
            <w:vMerge w:val="restart"/>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486A0B" w:rsidRPr="001261E9" w:rsidRDefault="00486A0B" w:rsidP="00064EC7">
            <w:pPr>
              <w:spacing w:before="120" w:after="120" w:line="252" w:lineRule="auto"/>
              <w:jc w:val="center"/>
              <w:rPr>
                <w:rFonts w:ascii="Arial" w:eastAsia="Times New Roman" w:hAnsi="Arial" w:cs="Arial"/>
                <w:bCs/>
                <w:sz w:val="16"/>
                <w:szCs w:val="16"/>
                <w:lang w:eastAsia="bs-Latn-BA"/>
              </w:rPr>
            </w:pPr>
            <w:r w:rsidRPr="001261E9">
              <w:rPr>
                <w:rFonts w:ascii="Arial" w:eastAsia="Times New Roman" w:hAnsi="Arial" w:cs="Arial"/>
                <w:bCs/>
                <w:sz w:val="16"/>
                <w:szCs w:val="16"/>
                <w:lang w:eastAsia="bs-Latn-BA"/>
              </w:rPr>
              <w:t>Pokazatelj</w:t>
            </w:r>
          </w:p>
        </w:tc>
        <w:tc>
          <w:tcPr>
            <w:tcW w:w="693" w:type="dxa"/>
            <w:gridSpan w:val="2"/>
            <w:vMerge w:val="restart"/>
            <w:tcBorders>
              <w:top w:val="nil"/>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 xml:space="preserve">Jedinica mjerenja </w:t>
            </w:r>
            <w:r w:rsidR="00DC0861" w:rsidRPr="001261E9">
              <w:rPr>
                <w:rFonts w:ascii="Arial" w:eastAsia="Times New Roman" w:hAnsi="Arial" w:cs="Arial"/>
                <w:bCs/>
                <w:sz w:val="14"/>
                <w:szCs w:val="14"/>
                <w:lang w:eastAsia="bs-Latn-BA"/>
              </w:rPr>
              <w:t xml:space="preserve">                </w:t>
            </w:r>
            <w:r w:rsidRPr="001261E9">
              <w:rPr>
                <w:rFonts w:ascii="Arial" w:eastAsia="Times New Roman" w:hAnsi="Arial" w:cs="Arial"/>
                <w:bCs/>
                <w:sz w:val="14"/>
                <w:szCs w:val="14"/>
                <w:lang w:eastAsia="bs-Latn-BA"/>
              </w:rPr>
              <w:t>(%, broj ili opisno)</w:t>
            </w:r>
          </w:p>
        </w:tc>
        <w:tc>
          <w:tcPr>
            <w:tcW w:w="556" w:type="dxa"/>
            <w:vMerge w:val="restart"/>
            <w:tcBorders>
              <w:top w:val="nil"/>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Polazna</w:t>
            </w:r>
            <w:r w:rsidRPr="001261E9">
              <w:rPr>
                <w:rFonts w:ascii="Arial" w:eastAsia="Times New Roman" w:hAnsi="Arial" w:cs="Arial"/>
                <w:bCs/>
                <w:sz w:val="14"/>
                <w:szCs w:val="14"/>
                <w:lang w:eastAsia="bs-Latn-BA"/>
              </w:rPr>
              <w:br/>
              <w:t>vrijednost godina n</w:t>
            </w:r>
          </w:p>
        </w:tc>
        <w:tc>
          <w:tcPr>
            <w:tcW w:w="556" w:type="dxa"/>
            <w:vMerge w:val="restart"/>
            <w:tcBorders>
              <w:top w:val="nil"/>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Ciljana</w:t>
            </w:r>
            <w:r w:rsidRPr="001261E9">
              <w:rPr>
                <w:rFonts w:ascii="Arial" w:eastAsia="Times New Roman" w:hAnsi="Arial" w:cs="Arial"/>
                <w:bCs/>
                <w:sz w:val="14"/>
                <w:szCs w:val="14"/>
                <w:lang w:eastAsia="bs-Latn-BA"/>
              </w:rPr>
              <w:br/>
              <w:t>vrijednost godina n+1</w:t>
            </w:r>
          </w:p>
        </w:tc>
        <w:tc>
          <w:tcPr>
            <w:tcW w:w="556" w:type="dxa"/>
            <w:gridSpan w:val="2"/>
            <w:vMerge w:val="restart"/>
            <w:tcBorders>
              <w:top w:val="nil"/>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Ciljana</w:t>
            </w:r>
            <w:r w:rsidRPr="001261E9">
              <w:rPr>
                <w:rFonts w:ascii="Arial" w:eastAsia="Times New Roman" w:hAnsi="Arial" w:cs="Arial"/>
                <w:bCs/>
                <w:sz w:val="14"/>
                <w:szCs w:val="14"/>
                <w:lang w:eastAsia="bs-Latn-BA"/>
              </w:rPr>
              <w:br/>
              <w:t>vrijednost godina n+2</w:t>
            </w:r>
          </w:p>
        </w:tc>
        <w:tc>
          <w:tcPr>
            <w:tcW w:w="556" w:type="dxa"/>
            <w:vMerge w:val="restart"/>
            <w:tcBorders>
              <w:top w:val="nil"/>
              <w:left w:val="single" w:sz="4" w:space="0" w:color="auto"/>
              <w:bottom w:val="single" w:sz="4" w:space="0" w:color="auto"/>
              <w:right w:val="single" w:sz="8"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Ciljana</w:t>
            </w:r>
            <w:r w:rsidRPr="001261E9">
              <w:rPr>
                <w:rFonts w:ascii="Arial" w:eastAsia="Times New Roman" w:hAnsi="Arial" w:cs="Arial"/>
                <w:bCs/>
                <w:sz w:val="14"/>
                <w:szCs w:val="14"/>
                <w:lang w:eastAsia="bs-Latn-BA"/>
              </w:rPr>
              <w:br/>
              <w:t>vrijednost godina n+3</w:t>
            </w:r>
          </w:p>
        </w:tc>
        <w:tc>
          <w:tcPr>
            <w:tcW w:w="420" w:type="dxa"/>
            <w:gridSpan w:val="2"/>
            <w:vMerge w:val="restart"/>
            <w:tcBorders>
              <w:top w:val="single" w:sz="4" w:space="0" w:color="auto"/>
              <w:left w:val="single" w:sz="8"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Procijenjeni troškovi              godina n+1</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Procijenjeni troškovi              godina n+2</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Procijenjeni troškovi              godina n+3</w:t>
            </w:r>
          </w:p>
        </w:tc>
        <w:tc>
          <w:tcPr>
            <w:tcW w:w="419" w:type="dxa"/>
            <w:vMerge w:val="restart"/>
            <w:tcBorders>
              <w:top w:val="single" w:sz="4" w:space="0" w:color="auto"/>
              <w:left w:val="single" w:sz="4" w:space="0" w:color="auto"/>
              <w:bottom w:val="single" w:sz="4" w:space="0" w:color="auto"/>
              <w:right w:val="single" w:sz="8"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Ukupno troškovi</w:t>
            </w:r>
          </w:p>
        </w:tc>
        <w:tc>
          <w:tcPr>
            <w:tcW w:w="420" w:type="dxa"/>
            <w:vMerge w:val="restart"/>
            <w:tcBorders>
              <w:top w:val="nil"/>
              <w:left w:val="nil"/>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Budžet</w:t>
            </w:r>
          </w:p>
        </w:tc>
        <w:tc>
          <w:tcPr>
            <w:tcW w:w="419" w:type="dxa"/>
            <w:vMerge w:val="restart"/>
            <w:tcBorders>
              <w:top w:val="nil"/>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Krediti</w:t>
            </w:r>
          </w:p>
        </w:tc>
        <w:tc>
          <w:tcPr>
            <w:tcW w:w="419" w:type="dxa"/>
            <w:vMerge w:val="restart"/>
            <w:tcBorders>
              <w:top w:val="nil"/>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Donacije</w:t>
            </w:r>
          </w:p>
        </w:tc>
        <w:tc>
          <w:tcPr>
            <w:tcW w:w="419" w:type="dxa"/>
            <w:gridSpan w:val="2"/>
            <w:vMerge w:val="restart"/>
            <w:tcBorders>
              <w:top w:val="nil"/>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Ostali izvori</w:t>
            </w:r>
          </w:p>
        </w:tc>
        <w:tc>
          <w:tcPr>
            <w:tcW w:w="420" w:type="dxa"/>
            <w:vMerge w:val="restart"/>
            <w:tcBorders>
              <w:top w:val="nil"/>
              <w:left w:val="single" w:sz="4" w:space="0" w:color="auto"/>
              <w:bottom w:val="single" w:sz="4" w:space="0" w:color="auto"/>
              <w:right w:val="single" w:sz="8" w:space="0" w:color="auto"/>
            </w:tcBorders>
            <w:shd w:val="clear" w:color="auto" w:fill="B6DDE8" w:themeFill="accent5" w:themeFillTint="66"/>
            <w:textDirection w:val="btLr"/>
            <w:vAlign w:val="center"/>
            <w:hideMark/>
          </w:tcPr>
          <w:p w:rsidR="00486A0B" w:rsidRPr="001261E9" w:rsidRDefault="00486A0B" w:rsidP="00064EC7">
            <w:pPr>
              <w:spacing w:before="120" w:after="120" w:line="252" w:lineRule="auto"/>
              <w:ind w:left="113" w:right="113"/>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Ukupno</w:t>
            </w:r>
          </w:p>
        </w:tc>
        <w:tc>
          <w:tcPr>
            <w:tcW w:w="1012" w:type="dxa"/>
            <w:gridSpan w:val="3"/>
            <w:vMerge w:val="restart"/>
            <w:tcBorders>
              <w:top w:val="nil"/>
              <w:left w:val="single" w:sz="4" w:space="0" w:color="auto"/>
              <w:bottom w:val="single" w:sz="4" w:space="0" w:color="auto"/>
              <w:right w:val="single" w:sz="8" w:space="0" w:color="auto"/>
            </w:tcBorders>
            <w:shd w:val="clear" w:color="auto" w:fill="B6DDE8" w:themeFill="accent5" w:themeFillTint="66"/>
            <w:vAlign w:val="center"/>
            <w:hideMark/>
          </w:tcPr>
          <w:p w:rsidR="00486A0B" w:rsidRPr="001261E9" w:rsidRDefault="00486A0B" w:rsidP="00064EC7">
            <w:pPr>
              <w:spacing w:before="120" w:after="120" w:line="252" w:lineRule="auto"/>
              <w:jc w:val="center"/>
              <w:rPr>
                <w:rFonts w:ascii="Arial" w:eastAsia="Times New Roman" w:hAnsi="Arial" w:cs="Arial"/>
                <w:bCs/>
                <w:sz w:val="14"/>
                <w:szCs w:val="14"/>
                <w:lang w:eastAsia="bs-Latn-BA"/>
              </w:rPr>
            </w:pPr>
            <w:r w:rsidRPr="001261E9">
              <w:rPr>
                <w:rFonts w:ascii="Arial" w:eastAsia="Times New Roman" w:hAnsi="Arial" w:cs="Arial"/>
                <w:bCs/>
                <w:sz w:val="14"/>
                <w:szCs w:val="14"/>
                <w:lang w:eastAsia="bs-Latn-BA"/>
              </w:rPr>
              <w:t>Program u DOB-u</w:t>
            </w:r>
          </w:p>
        </w:tc>
      </w:tr>
      <w:tr w:rsidR="00372DA5" w:rsidRPr="00FE5EE4" w:rsidTr="005C695D">
        <w:trPr>
          <w:gridAfter w:val="58"/>
          <w:wAfter w:w="16112" w:type="dxa"/>
          <w:trHeight w:val="988"/>
        </w:trPr>
        <w:tc>
          <w:tcPr>
            <w:tcW w:w="1277" w:type="dxa"/>
            <w:vMerge/>
            <w:tcBorders>
              <w:top w:val="nil"/>
              <w:left w:val="single" w:sz="8"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1275" w:type="dxa"/>
            <w:gridSpan w:val="2"/>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1276" w:type="dxa"/>
            <w:gridSpan w:val="3"/>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1689" w:type="dxa"/>
            <w:gridSpan w:val="2"/>
            <w:vMerge/>
            <w:tcBorders>
              <w:top w:val="single" w:sz="4" w:space="0" w:color="auto"/>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69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1654" w:type="dxa"/>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693" w:type="dxa"/>
            <w:gridSpan w:val="2"/>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556" w:type="dxa"/>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556" w:type="dxa"/>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556" w:type="dxa"/>
            <w:gridSpan w:val="2"/>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556" w:type="dxa"/>
            <w:vMerge/>
            <w:tcBorders>
              <w:top w:val="nil"/>
              <w:left w:val="single" w:sz="4" w:space="0" w:color="auto"/>
              <w:bottom w:val="single" w:sz="8" w:space="0" w:color="auto"/>
              <w:right w:val="single" w:sz="8"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20" w:type="dxa"/>
            <w:gridSpan w:val="2"/>
            <w:vMerge/>
            <w:tcBorders>
              <w:top w:val="single" w:sz="4" w:space="0" w:color="auto"/>
              <w:left w:val="single" w:sz="8" w:space="0" w:color="auto"/>
              <w:bottom w:val="single" w:sz="4"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19"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19"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19" w:type="dxa"/>
            <w:vMerge/>
            <w:tcBorders>
              <w:top w:val="single" w:sz="4" w:space="0" w:color="auto"/>
              <w:left w:val="single" w:sz="4" w:space="0" w:color="auto"/>
              <w:bottom w:val="single" w:sz="4" w:space="0" w:color="auto"/>
              <w:right w:val="single" w:sz="8"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20" w:type="dxa"/>
            <w:vMerge/>
            <w:tcBorders>
              <w:top w:val="nil"/>
              <w:left w:val="nil"/>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19" w:type="dxa"/>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19" w:type="dxa"/>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19" w:type="dxa"/>
            <w:gridSpan w:val="2"/>
            <w:vMerge/>
            <w:tcBorders>
              <w:top w:val="nil"/>
              <w:left w:val="single" w:sz="4" w:space="0" w:color="auto"/>
              <w:bottom w:val="single" w:sz="8" w:space="0" w:color="auto"/>
              <w:right w:val="single" w:sz="4"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420" w:type="dxa"/>
            <w:vMerge/>
            <w:tcBorders>
              <w:top w:val="nil"/>
              <w:left w:val="single" w:sz="4" w:space="0" w:color="auto"/>
              <w:bottom w:val="single" w:sz="8" w:space="0" w:color="auto"/>
              <w:right w:val="single" w:sz="8"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c>
          <w:tcPr>
            <w:tcW w:w="1012" w:type="dxa"/>
            <w:gridSpan w:val="3"/>
            <w:vMerge/>
            <w:tcBorders>
              <w:top w:val="nil"/>
              <w:left w:val="single" w:sz="4" w:space="0" w:color="auto"/>
              <w:bottom w:val="single" w:sz="8" w:space="0" w:color="auto"/>
              <w:right w:val="single" w:sz="8" w:space="0" w:color="auto"/>
            </w:tcBorders>
            <w:shd w:val="clear" w:color="auto" w:fill="B6DDE8" w:themeFill="accent5" w:themeFillTint="66"/>
            <w:vAlign w:val="center"/>
            <w:hideMark/>
          </w:tcPr>
          <w:p w:rsidR="00486A0B" w:rsidRPr="00486A0B" w:rsidRDefault="00486A0B" w:rsidP="00EA529C">
            <w:pPr>
              <w:spacing w:after="0" w:line="252" w:lineRule="auto"/>
              <w:rPr>
                <w:rFonts w:ascii="Arial" w:eastAsia="Times New Roman" w:hAnsi="Arial" w:cs="Arial"/>
                <w:b/>
                <w:bCs/>
                <w:sz w:val="20"/>
                <w:szCs w:val="20"/>
                <w:lang w:eastAsia="bs-Latn-BA"/>
              </w:rPr>
            </w:pPr>
          </w:p>
        </w:tc>
      </w:tr>
      <w:tr w:rsidR="005B5A5C" w:rsidRPr="00FE5EE4" w:rsidTr="005C695D">
        <w:trPr>
          <w:gridAfter w:val="58"/>
          <w:wAfter w:w="16112" w:type="dxa"/>
          <w:cantSplit/>
          <w:trHeight w:val="240"/>
        </w:trPr>
        <w:tc>
          <w:tcPr>
            <w:tcW w:w="1277" w:type="dxa"/>
            <w:tcBorders>
              <w:top w:val="single" w:sz="8" w:space="0" w:color="auto"/>
              <w:left w:val="single" w:sz="8" w:space="0" w:color="auto"/>
              <w:bottom w:val="single" w:sz="4" w:space="0" w:color="auto"/>
              <w:right w:val="single" w:sz="4" w:space="0" w:color="auto"/>
            </w:tcBorders>
            <w:shd w:val="clear" w:color="auto" w:fill="auto"/>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w:t>
            </w:r>
          </w:p>
        </w:tc>
        <w:tc>
          <w:tcPr>
            <w:tcW w:w="1275" w:type="dxa"/>
            <w:gridSpan w:val="2"/>
            <w:tcBorders>
              <w:top w:val="single" w:sz="8" w:space="0" w:color="auto"/>
              <w:left w:val="nil"/>
              <w:bottom w:val="single" w:sz="8" w:space="0" w:color="auto"/>
              <w:right w:val="single" w:sz="4" w:space="0" w:color="auto"/>
            </w:tcBorders>
            <w:shd w:val="clear" w:color="auto" w:fill="DAEEF3" w:themeFill="accent5" w:themeFillTint="33"/>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2</w:t>
            </w:r>
          </w:p>
        </w:tc>
        <w:tc>
          <w:tcPr>
            <w:tcW w:w="1276" w:type="dxa"/>
            <w:gridSpan w:val="3"/>
            <w:tcBorders>
              <w:top w:val="single" w:sz="8" w:space="0" w:color="auto"/>
              <w:left w:val="nil"/>
              <w:bottom w:val="single" w:sz="8" w:space="0" w:color="auto"/>
              <w:right w:val="single" w:sz="4" w:space="0" w:color="auto"/>
            </w:tcBorders>
            <w:shd w:val="clear" w:color="auto" w:fill="DAEEF3" w:themeFill="accent5" w:themeFillTint="33"/>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3</w:t>
            </w:r>
          </w:p>
        </w:tc>
        <w:tc>
          <w:tcPr>
            <w:tcW w:w="1689" w:type="dxa"/>
            <w:gridSpan w:val="2"/>
            <w:tcBorders>
              <w:top w:val="single" w:sz="8" w:space="0" w:color="auto"/>
              <w:left w:val="nil"/>
              <w:bottom w:val="single" w:sz="8" w:space="0" w:color="auto"/>
              <w:right w:val="single" w:sz="4" w:space="0" w:color="auto"/>
            </w:tcBorders>
            <w:shd w:val="clear" w:color="auto" w:fill="DAEEF3" w:themeFill="accent5" w:themeFillTint="33"/>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4</w:t>
            </w:r>
          </w:p>
        </w:tc>
        <w:tc>
          <w:tcPr>
            <w:tcW w:w="694" w:type="dxa"/>
            <w:gridSpan w:val="2"/>
            <w:tcBorders>
              <w:top w:val="single" w:sz="4" w:space="0" w:color="auto"/>
              <w:left w:val="single" w:sz="8" w:space="0" w:color="auto"/>
              <w:bottom w:val="single" w:sz="4" w:space="0" w:color="auto"/>
              <w:right w:val="nil"/>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5</w:t>
            </w:r>
          </w:p>
        </w:tc>
        <w:tc>
          <w:tcPr>
            <w:tcW w:w="1654" w:type="dxa"/>
            <w:tcBorders>
              <w:top w:val="single" w:sz="8" w:space="0" w:color="auto"/>
              <w:left w:val="single" w:sz="8" w:space="0" w:color="auto"/>
              <w:bottom w:val="single" w:sz="8" w:space="0" w:color="auto"/>
              <w:right w:val="single" w:sz="4" w:space="0" w:color="auto"/>
            </w:tcBorders>
            <w:shd w:val="clear" w:color="auto" w:fill="auto"/>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6</w:t>
            </w:r>
          </w:p>
        </w:tc>
        <w:tc>
          <w:tcPr>
            <w:tcW w:w="693" w:type="dxa"/>
            <w:gridSpan w:val="2"/>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7</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8</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9</w:t>
            </w:r>
          </w:p>
        </w:tc>
        <w:tc>
          <w:tcPr>
            <w:tcW w:w="556" w:type="dxa"/>
            <w:gridSpan w:val="2"/>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10</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11</w:t>
            </w:r>
          </w:p>
        </w:tc>
        <w:tc>
          <w:tcPr>
            <w:tcW w:w="4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12</w:t>
            </w:r>
          </w:p>
        </w:tc>
        <w:tc>
          <w:tcPr>
            <w:tcW w:w="419" w:type="dxa"/>
            <w:tcBorders>
              <w:top w:val="single" w:sz="4"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13</w:t>
            </w:r>
          </w:p>
        </w:tc>
        <w:tc>
          <w:tcPr>
            <w:tcW w:w="419" w:type="dxa"/>
            <w:tcBorders>
              <w:top w:val="single" w:sz="4"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14</w:t>
            </w:r>
          </w:p>
        </w:tc>
        <w:tc>
          <w:tcPr>
            <w:tcW w:w="419" w:type="dxa"/>
            <w:tcBorders>
              <w:top w:val="single" w:sz="4" w:space="0" w:color="auto"/>
              <w:left w:val="nil"/>
              <w:bottom w:val="single" w:sz="8" w:space="0" w:color="auto"/>
              <w:right w:val="single" w:sz="8"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15</w:t>
            </w:r>
          </w:p>
        </w:tc>
        <w:tc>
          <w:tcPr>
            <w:tcW w:w="420" w:type="dxa"/>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16</w:t>
            </w:r>
          </w:p>
        </w:tc>
        <w:tc>
          <w:tcPr>
            <w:tcW w:w="419" w:type="dxa"/>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17</w:t>
            </w:r>
          </w:p>
        </w:tc>
        <w:tc>
          <w:tcPr>
            <w:tcW w:w="419" w:type="dxa"/>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18</w:t>
            </w:r>
          </w:p>
        </w:tc>
        <w:tc>
          <w:tcPr>
            <w:tcW w:w="419" w:type="dxa"/>
            <w:gridSpan w:val="2"/>
            <w:tcBorders>
              <w:top w:val="single" w:sz="8" w:space="0" w:color="auto"/>
              <w:left w:val="nil"/>
              <w:bottom w:val="single" w:sz="8" w:space="0" w:color="auto"/>
              <w:right w:val="single" w:sz="4"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19</w:t>
            </w:r>
          </w:p>
        </w:tc>
        <w:tc>
          <w:tcPr>
            <w:tcW w:w="420" w:type="dxa"/>
            <w:tcBorders>
              <w:top w:val="single" w:sz="8" w:space="0" w:color="auto"/>
              <w:left w:val="nil"/>
              <w:bottom w:val="single" w:sz="8" w:space="0" w:color="auto"/>
              <w:right w:val="single" w:sz="8" w:space="0" w:color="auto"/>
            </w:tcBorders>
            <w:shd w:val="clear" w:color="auto" w:fill="auto"/>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20</w:t>
            </w:r>
          </w:p>
        </w:tc>
        <w:tc>
          <w:tcPr>
            <w:tcW w:w="1012" w:type="dxa"/>
            <w:gridSpan w:val="3"/>
            <w:tcBorders>
              <w:top w:val="single" w:sz="8" w:space="0" w:color="auto"/>
              <w:left w:val="single" w:sz="4" w:space="0" w:color="auto"/>
              <w:bottom w:val="single" w:sz="4" w:space="0" w:color="auto"/>
              <w:right w:val="single" w:sz="8" w:space="0" w:color="auto"/>
            </w:tcBorders>
            <w:shd w:val="clear" w:color="auto" w:fill="DAEEF3" w:themeFill="accent5" w:themeFillTint="33"/>
            <w:noWrap/>
            <w:vAlign w:val="center"/>
          </w:tcPr>
          <w:p w:rsidR="00EA529C" w:rsidRPr="00486A0B" w:rsidRDefault="00EA529C" w:rsidP="00C36D5E">
            <w:pPr>
              <w:spacing w:before="40" w:after="40" w:line="240" w:lineRule="auto"/>
              <w:jc w:val="center"/>
              <w:rPr>
                <w:rFonts w:ascii="Arial" w:eastAsia="Times New Roman" w:hAnsi="Arial" w:cs="Arial"/>
                <w:b/>
                <w:bCs/>
                <w:sz w:val="16"/>
                <w:szCs w:val="16"/>
                <w:lang w:eastAsia="bs-Latn-BA"/>
              </w:rPr>
            </w:pPr>
            <w:r w:rsidRPr="00486A0B">
              <w:rPr>
                <w:rFonts w:ascii="Arial" w:eastAsia="Times New Roman" w:hAnsi="Arial" w:cs="Arial"/>
                <w:b/>
                <w:bCs/>
                <w:sz w:val="16"/>
                <w:szCs w:val="16"/>
                <w:lang w:eastAsia="bs-Latn-BA"/>
              </w:rPr>
              <w:t>21</w:t>
            </w:r>
          </w:p>
        </w:tc>
      </w:tr>
      <w:tr w:rsidR="00064EC7" w:rsidRPr="00FE5EE4" w:rsidTr="001151D0">
        <w:trPr>
          <w:gridAfter w:val="58"/>
          <w:wAfter w:w="16112" w:type="dxa"/>
          <w:cantSplit/>
          <w:trHeight w:val="1002"/>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116BDC" w:rsidRDefault="00064EC7" w:rsidP="00064EC7">
            <w:pPr>
              <w:spacing w:before="60" w:after="60" w:line="240" w:lineRule="auto"/>
              <w:ind w:right="-132"/>
              <w:rPr>
                <w:rFonts w:ascii="Arial" w:eastAsia="Times New Roman" w:hAnsi="Arial" w:cs="Arial"/>
                <w:b/>
                <w:bCs/>
                <w:sz w:val="16"/>
                <w:szCs w:val="16"/>
                <w:lang w:eastAsia="bs-Latn-BA"/>
              </w:rPr>
            </w:pPr>
            <w:r w:rsidRPr="00631776">
              <w:rPr>
                <w:rFonts w:ascii="Arial" w:eastAsia="Times New Roman" w:hAnsi="Arial" w:cs="Arial"/>
                <w:b/>
                <w:bCs/>
                <w:sz w:val="16"/>
                <w:szCs w:val="16"/>
                <w:lang w:eastAsia="bs-Latn-BA"/>
              </w:rPr>
              <w:t xml:space="preserve">1. </w:t>
            </w:r>
          </w:p>
          <w:p w:rsidR="00064EC7" w:rsidRPr="00631776" w:rsidRDefault="00064EC7" w:rsidP="00064EC7">
            <w:pPr>
              <w:spacing w:before="60" w:after="60" w:line="240" w:lineRule="auto"/>
              <w:ind w:right="-132"/>
              <w:rPr>
                <w:rFonts w:ascii="Arial" w:eastAsia="Times New Roman" w:hAnsi="Arial" w:cs="Arial"/>
                <w:b/>
                <w:bCs/>
                <w:sz w:val="16"/>
                <w:szCs w:val="16"/>
                <w:lang w:eastAsia="bs-Latn-BA"/>
              </w:rPr>
            </w:pPr>
            <w:r w:rsidRPr="00631776">
              <w:rPr>
                <w:rFonts w:ascii="Arial" w:eastAsia="Times New Roman" w:hAnsi="Arial" w:cs="Arial"/>
                <w:sz w:val="16"/>
                <w:szCs w:val="16"/>
                <w:lang w:eastAsia="bs-Latn-BA"/>
              </w:rPr>
              <w:t>Obezbjeditii kvalitetne, harmonizirane</w:t>
            </w:r>
            <w:r>
              <w:rPr>
                <w:rFonts w:ascii="Arial" w:eastAsia="Times New Roman" w:hAnsi="Arial" w:cs="Arial"/>
                <w:sz w:val="16"/>
                <w:szCs w:val="16"/>
                <w:lang w:eastAsia="bs-Latn-BA"/>
              </w:rPr>
              <w:t xml:space="preserve"> </w:t>
            </w:r>
            <w:r w:rsidRPr="00631776">
              <w:rPr>
                <w:rFonts w:ascii="Arial" w:eastAsia="Times New Roman" w:hAnsi="Arial" w:cs="Arial"/>
                <w:sz w:val="16"/>
                <w:szCs w:val="16"/>
                <w:lang w:eastAsia="bs-Latn-BA"/>
              </w:rPr>
              <w:t>i pravovremene službene</w:t>
            </w:r>
            <w:r>
              <w:rPr>
                <w:rFonts w:ascii="Arial" w:eastAsia="Times New Roman" w:hAnsi="Arial" w:cs="Arial"/>
                <w:sz w:val="16"/>
                <w:szCs w:val="16"/>
                <w:lang w:eastAsia="bs-Latn-BA"/>
              </w:rPr>
              <w:t xml:space="preserve"> </w:t>
            </w:r>
            <w:r w:rsidRPr="00631776">
              <w:rPr>
                <w:rFonts w:ascii="Arial" w:eastAsia="Times New Roman" w:hAnsi="Arial" w:cs="Arial"/>
                <w:sz w:val="16"/>
                <w:szCs w:val="16"/>
                <w:lang w:eastAsia="bs-Latn-BA"/>
              </w:rPr>
              <w:t>statističke podatke svim korisnicima</w:t>
            </w:r>
          </w:p>
        </w:tc>
        <w:tc>
          <w:tcPr>
            <w:tcW w:w="1275" w:type="dxa"/>
            <w:gridSpan w:val="2"/>
            <w:tcBorders>
              <w:top w:val="single" w:sz="8" w:space="0" w:color="auto"/>
              <w:left w:val="nil"/>
              <w:bottom w:val="single" w:sz="4" w:space="0" w:color="auto"/>
              <w:right w:val="single" w:sz="4" w:space="0" w:color="auto"/>
            </w:tcBorders>
            <w:shd w:val="clear" w:color="auto" w:fill="B6DDE8" w:themeFill="accent5" w:themeFillTint="66"/>
            <w:vAlign w:val="center"/>
            <w:hideMark/>
          </w:tcPr>
          <w:p w:rsidR="00064EC7" w:rsidRPr="00631776" w:rsidRDefault="00064EC7" w:rsidP="00064EC7">
            <w:pPr>
              <w:spacing w:before="60" w:after="60" w:line="240" w:lineRule="auto"/>
              <w:rPr>
                <w:rFonts w:ascii="Arial" w:eastAsia="Times New Roman" w:hAnsi="Arial" w:cs="Arial"/>
                <w:sz w:val="16"/>
                <w:szCs w:val="16"/>
              </w:rPr>
            </w:pPr>
          </w:p>
        </w:tc>
        <w:tc>
          <w:tcPr>
            <w:tcW w:w="1276" w:type="dxa"/>
            <w:gridSpan w:val="3"/>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064EC7" w:rsidRPr="00631776" w:rsidRDefault="00064EC7" w:rsidP="00064EC7">
            <w:pPr>
              <w:spacing w:before="60" w:after="60" w:line="240" w:lineRule="auto"/>
              <w:rPr>
                <w:rFonts w:ascii="Arial" w:eastAsia="Times New Roman" w:hAnsi="Arial" w:cs="Arial"/>
                <w:b/>
                <w:bCs/>
                <w:sz w:val="16"/>
                <w:szCs w:val="16"/>
                <w:lang w:eastAsia="bs-Latn-BA"/>
              </w:rPr>
            </w:pPr>
            <w:r w:rsidRPr="00631776">
              <w:rPr>
                <w:rFonts w:ascii="Arial" w:eastAsia="Times New Roman" w:hAnsi="Arial" w:cs="Arial"/>
                <w:b/>
                <w:bCs/>
                <w:sz w:val="16"/>
                <w:szCs w:val="16"/>
                <w:lang w:eastAsia="bs-Latn-BA"/>
              </w:rPr>
              <w:t> </w:t>
            </w:r>
          </w:p>
        </w:tc>
        <w:tc>
          <w:tcPr>
            <w:tcW w:w="1689" w:type="dxa"/>
            <w:gridSpan w:val="2"/>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064EC7" w:rsidRPr="00631776" w:rsidRDefault="00064EC7" w:rsidP="00064EC7">
            <w:pPr>
              <w:spacing w:before="60" w:after="60" w:line="240" w:lineRule="auto"/>
              <w:rPr>
                <w:rFonts w:ascii="Arial" w:eastAsia="Times New Roman" w:hAnsi="Arial" w:cs="Arial"/>
                <w:b/>
                <w:bCs/>
                <w:sz w:val="16"/>
                <w:szCs w:val="16"/>
                <w:lang w:eastAsia="bs-Latn-BA"/>
              </w:rPr>
            </w:pPr>
            <w:r w:rsidRPr="00631776">
              <w:rPr>
                <w:rFonts w:ascii="Arial" w:eastAsia="Times New Roman" w:hAnsi="Arial" w:cs="Arial"/>
                <w:b/>
                <w:bCs/>
                <w:sz w:val="16"/>
                <w:szCs w:val="16"/>
                <w:lang w:eastAsia="bs-Latn-BA"/>
              </w:rPr>
              <w:t> </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B97" w:rsidRDefault="00D71C28" w:rsidP="00064EC7">
            <w:pPr>
              <w:spacing w:before="60" w:after="60" w:line="240" w:lineRule="auto"/>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Agen</w:t>
            </w:r>
          </w:p>
          <w:p w:rsidR="00064EC7" w:rsidRPr="004B5381" w:rsidRDefault="00D71C28" w:rsidP="00064EC7">
            <w:pPr>
              <w:spacing w:before="60" w:after="60" w:line="240" w:lineRule="auto"/>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cija</w:t>
            </w:r>
          </w:p>
        </w:tc>
        <w:tc>
          <w:tcPr>
            <w:tcW w:w="1654" w:type="dxa"/>
            <w:tcBorders>
              <w:top w:val="single" w:sz="8" w:space="0" w:color="auto"/>
              <w:left w:val="single" w:sz="4" w:space="0" w:color="auto"/>
              <w:bottom w:val="single" w:sz="8" w:space="0" w:color="auto"/>
              <w:right w:val="single" w:sz="4" w:space="0" w:color="auto"/>
            </w:tcBorders>
            <w:shd w:val="clear" w:color="auto" w:fill="auto"/>
            <w:vAlign w:val="center"/>
          </w:tcPr>
          <w:p w:rsidR="00064EC7" w:rsidRPr="00631776" w:rsidRDefault="00064EC7" w:rsidP="00064EC7">
            <w:pPr>
              <w:spacing w:before="60" w:after="60" w:line="240" w:lineRule="auto"/>
              <w:rPr>
                <w:rFonts w:ascii="Arial" w:eastAsia="Times New Roman" w:hAnsi="Arial" w:cs="Arial"/>
                <w:sz w:val="16"/>
                <w:szCs w:val="16"/>
                <w:lang w:eastAsia="bs-Latn-BA"/>
              </w:rPr>
            </w:pPr>
            <w:r w:rsidRPr="00631776">
              <w:rPr>
                <w:rFonts w:ascii="Arial" w:eastAsia="Times New Roman" w:hAnsi="Arial" w:cs="Arial"/>
                <w:sz w:val="16"/>
                <w:szCs w:val="16"/>
                <w:lang w:eastAsia="bs-Latn-BA"/>
              </w:rPr>
              <w:t>Usklađenost korištenih statističkih standarda s međunarodnim preporukama</w:t>
            </w:r>
          </w:p>
        </w:tc>
        <w:tc>
          <w:tcPr>
            <w:tcW w:w="693" w:type="dxa"/>
            <w:gridSpan w:val="2"/>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A17AF8">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7</w:t>
            </w:r>
            <w:r w:rsidR="00A17AF8">
              <w:rPr>
                <w:rFonts w:ascii="Arial" w:eastAsia="Times New Roman" w:hAnsi="Arial" w:cs="Arial"/>
                <w:sz w:val="16"/>
                <w:szCs w:val="16"/>
                <w:lang w:eastAsia="bs-Latn-BA"/>
              </w:rPr>
              <w:t>2</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7</w:t>
            </w:r>
            <w:r w:rsidR="001C6B97">
              <w:rPr>
                <w:rFonts w:ascii="Arial" w:eastAsia="Times New Roman" w:hAnsi="Arial" w:cs="Arial"/>
                <w:sz w:val="16"/>
                <w:szCs w:val="16"/>
                <w:lang w:eastAsia="bs-Latn-BA"/>
              </w:rPr>
              <w:t>7</w:t>
            </w:r>
          </w:p>
        </w:tc>
        <w:tc>
          <w:tcPr>
            <w:tcW w:w="556" w:type="dxa"/>
            <w:gridSpan w:val="2"/>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1C6B97" w:rsidP="00A17AF8">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80</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8</w:t>
            </w:r>
            <w:r w:rsidR="001C6B97">
              <w:rPr>
                <w:rFonts w:ascii="Arial" w:eastAsia="Times New Roman" w:hAnsi="Arial" w:cs="Arial"/>
                <w:sz w:val="16"/>
                <w:szCs w:val="16"/>
                <w:lang w:eastAsia="bs-Latn-BA"/>
              </w:rPr>
              <w:t>2</w:t>
            </w:r>
          </w:p>
        </w:tc>
        <w:tc>
          <w:tcPr>
            <w:tcW w:w="420" w:type="dxa"/>
            <w:gridSpan w:val="2"/>
            <w:tcBorders>
              <w:top w:val="single" w:sz="8" w:space="0" w:color="auto"/>
              <w:left w:val="single" w:sz="8" w:space="0" w:color="auto"/>
              <w:bottom w:val="single" w:sz="8" w:space="0" w:color="auto"/>
              <w:right w:val="single" w:sz="4"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8.504.440</w:t>
            </w:r>
          </w:p>
        </w:tc>
        <w:tc>
          <w:tcPr>
            <w:tcW w:w="419"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20.401.343</w:t>
            </w:r>
          </w:p>
        </w:tc>
        <w:tc>
          <w:tcPr>
            <w:tcW w:w="419"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8.850.968</w:t>
            </w:r>
          </w:p>
        </w:tc>
        <w:tc>
          <w:tcPr>
            <w:tcW w:w="419" w:type="dxa"/>
            <w:tcBorders>
              <w:top w:val="single" w:sz="8" w:space="0" w:color="auto"/>
              <w:left w:val="nil"/>
              <w:bottom w:val="single" w:sz="8" w:space="0" w:color="auto"/>
              <w:right w:val="single" w:sz="8"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37.756.751</w:t>
            </w:r>
          </w:p>
        </w:tc>
        <w:tc>
          <w:tcPr>
            <w:tcW w:w="420" w:type="dxa"/>
            <w:tcBorders>
              <w:top w:val="single" w:sz="8" w:space="0" w:color="auto"/>
              <w:left w:val="nil"/>
              <w:bottom w:val="single" w:sz="8" w:space="0" w:color="auto"/>
              <w:right w:val="single" w:sz="4" w:space="0" w:color="auto"/>
            </w:tcBorders>
            <w:shd w:val="clear" w:color="auto" w:fill="auto"/>
            <w:noWrap/>
            <w:textDirection w:val="btLr"/>
            <w:vAlign w:val="center"/>
            <w:hideMark/>
          </w:tcPr>
          <w:p w:rsidR="00064EC7" w:rsidRPr="001151D0" w:rsidRDefault="00867B9C" w:rsidP="00063820">
            <w:pPr>
              <w:spacing w:after="0" w:line="240" w:lineRule="auto"/>
              <w:ind w:left="113" w:right="113"/>
              <w:rPr>
                <w:rFonts w:ascii="Arial" w:hAnsi="Arial" w:cs="Arial"/>
                <w:sz w:val="16"/>
                <w:szCs w:val="16"/>
              </w:rPr>
            </w:pPr>
            <w:r w:rsidRPr="001151D0">
              <w:rPr>
                <w:rFonts w:ascii="Arial" w:hAnsi="Arial" w:cs="Arial"/>
                <w:sz w:val="16"/>
                <w:szCs w:val="16"/>
              </w:rPr>
              <w:t>14.6</w:t>
            </w:r>
            <w:r w:rsidR="00742403" w:rsidRPr="001151D0">
              <w:rPr>
                <w:rFonts w:ascii="Arial" w:hAnsi="Arial" w:cs="Arial"/>
                <w:sz w:val="16"/>
                <w:szCs w:val="16"/>
              </w:rPr>
              <w:t>22</w:t>
            </w:r>
            <w:r w:rsidRPr="001151D0">
              <w:rPr>
                <w:rFonts w:ascii="Arial" w:hAnsi="Arial" w:cs="Arial"/>
                <w:sz w:val="16"/>
                <w:szCs w:val="16"/>
              </w:rPr>
              <w:t>.000</w:t>
            </w:r>
          </w:p>
        </w:tc>
        <w:tc>
          <w:tcPr>
            <w:tcW w:w="419" w:type="dxa"/>
            <w:tcBorders>
              <w:top w:val="single" w:sz="8" w:space="0" w:color="auto"/>
              <w:left w:val="nil"/>
              <w:bottom w:val="single" w:sz="8" w:space="0" w:color="auto"/>
              <w:right w:val="single" w:sz="4" w:space="0" w:color="auto"/>
            </w:tcBorders>
            <w:shd w:val="clear" w:color="auto" w:fill="auto"/>
            <w:noWrap/>
            <w:textDirection w:val="btLr"/>
            <w:vAlign w:val="center"/>
            <w:hideMark/>
          </w:tcPr>
          <w:p w:rsidR="00064EC7" w:rsidRPr="001151D0" w:rsidRDefault="00064EC7" w:rsidP="00063820">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063820" w:rsidP="00063820">
            <w:pPr>
              <w:spacing w:after="0" w:line="240" w:lineRule="auto"/>
              <w:ind w:left="113" w:right="113"/>
              <w:rPr>
                <w:rFonts w:ascii="Arial" w:hAnsi="Arial" w:cs="Arial"/>
                <w:sz w:val="16"/>
                <w:szCs w:val="16"/>
              </w:rPr>
            </w:pPr>
            <w:r w:rsidRPr="001151D0">
              <w:rPr>
                <w:rFonts w:ascii="Arial" w:hAnsi="Arial" w:cs="Arial"/>
                <w:sz w:val="16"/>
                <w:szCs w:val="16"/>
              </w:rPr>
              <w:t>3.324.911</w:t>
            </w:r>
          </w:p>
        </w:tc>
        <w:tc>
          <w:tcPr>
            <w:tcW w:w="419" w:type="dxa"/>
            <w:gridSpan w:val="2"/>
            <w:tcBorders>
              <w:top w:val="single" w:sz="8" w:space="0" w:color="auto"/>
              <w:left w:val="nil"/>
              <w:bottom w:val="single" w:sz="8" w:space="0" w:color="auto"/>
              <w:right w:val="single" w:sz="4" w:space="0" w:color="auto"/>
            </w:tcBorders>
            <w:shd w:val="clear" w:color="auto" w:fill="auto"/>
            <w:noWrap/>
            <w:textDirection w:val="btLr"/>
            <w:vAlign w:val="center"/>
            <w:hideMark/>
          </w:tcPr>
          <w:p w:rsidR="00064EC7" w:rsidRPr="001151D0" w:rsidRDefault="00063820" w:rsidP="00063820">
            <w:pPr>
              <w:spacing w:after="0" w:line="240" w:lineRule="auto"/>
              <w:ind w:left="113" w:right="113"/>
              <w:rPr>
                <w:rFonts w:ascii="Arial" w:hAnsi="Arial" w:cs="Arial"/>
                <w:sz w:val="16"/>
                <w:szCs w:val="16"/>
              </w:rPr>
            </w:pPr>
            <w:r w:rsidRPr="001151D0">
              <w:rPr>
                <w:rFonts w:ascii="Arial" w:hAnsi="Arial" w:cs="Arial"/>
                <w:sz w:val="16"/>
                <w:szCs w:val="16"/>
              </w:rPr>
              <w:t>19.809.840</w:t>
            </w:r>
          </w:p>
        </w:tc>
        <w:tc>
          <w:tcPr>
            <w:tcW w:w="420"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37.756.751</w:t>
            </w:r>
          </w:p>
        </w:tc>
        <w:tc>
          <w:tcPr>
            <w:tcW w:w="101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064EC7" w:rsidRPr="00EC674C" w:rsidRDefault="00064EC7" w:rsidP="00064EC7">
            <w:pPr>
              <w:spacing w:before="60" w:after="60" w:line="252" w:lineRule="auto"/>
              <w:jc w:val="center"/>
              <w:rPr>
                <w:rFonts w:ascii="Arial" w:eastAsia="Times New Roman" w:hAnsi="Arial" w:cs="Arial"/>
                <w:sz w:val="18"/>
                <w:szCs w:val="18"/>
                <w:lang w:eastAsia="bs-Latn-BA"/>
              </w:rPr>
            </w:pPr>
          </w:p>
        </w:tc>
      </w:tr>
      <w:tr w:rsidR="00064EC7" w:rsidRPr="00FE5EE4" w:rsidTr="001151D0">
        <w:trPr>
          <w:gridAfter w:val="58"/>
          <w:wAfter w:w="16112" w:type="dxa"/>
          <w:cantSplit/>
          <w:trHeight w:val="1002"/>
        </w:trPr>
        <w:tc>
          <w:tcPr>
            <w:tcW w:w="127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64EC7" w:rsidRPr="00631776" w:rsidRDefault="00064EC7" w:rsidP="00064EC7">
            <w:pPr>
              <w:spacing w:before="60" w:after="60" w:line="240" w:lineRule="auto"/>
              <w:ind w:right="-132"/>
              <w:rPr>
                <w:rFonts w:ascii="Arial" w:eastAsia="Times New Roman" w:hAnsi="Arial" w:cs="Arial"/>
                <w:b/>
                <w:bCs/>
                <w:sz w:val="16"/>
                <w:szCs w:val="16"/>
                <w:lang w:eastAsia="bs-Latn-BA"/>
              </w:rPr>
            </w:pPr>
          </w:p>
        </w:tc>
        <w:tc>
          <w:tcPr>
            <w:tcW w:w="1275" w:type="dxa"/>
            <w:gridSpan w:val="2"/>
            <w:tcBorders>
              <w:left w:val="nil"/>
              <w:bottom w:val="single" w:sz="4" w:space="0" w:color="auto"/>
              <w:right w:val="single" w:sz="4" w:space="0" w:color="auto"/>
            </w:tcBorders>
            <w:shd w:val="clear" w:color="auto" w:fill="auto"/>
            <w:vAlign w:val="center"/>
          </w:tcPr>
          <w:p w:rsidR="00116BDC" w:rsidRDefault="00064EC7" w:rsidP="00064EC7">
            <w:pPr>
              <w:spacing w:before="60" w:after="60" w:line="240" w:lineRule="auto"/>
              <w:rPr>
                <w:rFonts w:ascii="Arial" w:eastAsia="Times New Roman" w:hAnsi="Arial" w:cs="Arial"/>
                <w:b/>
                <w:bCs/>
                <w:sz w:val="16"/>
                <w:szCs w:val="16"/>
                <w:lang w:eastAsia="bs-Latn-BA"/>
              </w:rPr>
            </w:pPr>
            <w:r>
              <w:rPr>
                <w:rFonts w:ascii="Arial" w:eastAsia="Times New Roman" w:hAnsi="Arial" w:cs="Arial"/>
                <w:b/>
                <w:bCs/>
                <w:sz w:val="16"/>
                <w:szCs w:val="16"/>
                <w:lang w:eastAsia="bs-Latn-BA"/>
              </w:rPr>
              <w:t>1.1</w:t>
            </w:r>
            <w:r w:rsidRPr="00631776">
              <w:rPr>
                <w:rFonts w:ascii="Arial" w:eastAsia="Times New Roman" w:hAnsi="Arial" w:cs="Arial"/>
                <w:b/>
                <w:bCs/>
                <w:sz w:val="16"/>
                <w:szCs w:val="16"/>
                <w:lang w:eastAsia="bs-Latn-BA"/>
              </w:rPr>
              <w:t xml:space="preserve"> </w:t>
            </w:r>
          </w:p>
          <w:p w:rsidR="00064EC7" w:rsidRDefault="00064EC7" w:rsidP="00064EC7">
            <w:pPr>
              <w:spacing w:before="60" w:after="60" w:line="240" w:lineRule="auto"/>
              <w:rPr>
                <w:rFonts w:ascii="Arial" w:eastAsia="Times New Roman" w:hAnsi="Arial" w:cs="Arial"/>
                <w:b/>
                <w:bCs/>
                <w:sz w:val="16"/>
                <w:szCs w:val="16"/>
                <w:lang w:eastAsia="bs-Latn-BA"/>
              </w:rPr>
            </w:pPr>
            <w:r w:rsidRPr="00631776">
              <w:rPr>
                <w:rFonts w:ascii="Arial" w:eastAsia="Times New Roman" w:hAnsi="Arial" w:cs="Arial"/>
                <w:sz w:val="16"/>
                <w:szCs w:val="16"/>
                <w:lang w:eastAsia="bs-Latn-BA"/>
              </w:rPr>
              <w:t xml:space="preserve">Unaprijediti kvalitet službene statistike i kvalitet odnosa sa korisnicima    </w:t>
            </w:r>
          </w:p>
        </w:tc>
        <w:tc>
          <w:tcPr>
            <w:tcW w:w="1276" w:type="dxa"/>
            <w:gridSpan w:val="3"/>
            <w:tcBorders>
              <w:top w:val="single" w:sz="8" w:space="0" w:color="auto"/>
              <w:left w:val="nil"/>
              <w:bottom w:val="single" w:sz="8" w:space="0" w:color="auto"/>
              <w:right w:val="single" w:sz="4" w:space="0" w:color="auto"/>
            </w:tcBorders>
            <w:shd w:val="clear" w:color="auto" w:fill="B6DDE8" w:themeFill="accent5" w:themeFillTint="66"/>
            <w:vAlign w:val="center"/>
          </w:tcPr>
          <w:p w:rsidR="00064EC7" w:rsidRPr="00631776" w:rsidRDefault="00064EC7" w:rsidP="00064EC7">
            <w:pPr>
              <w:spacing w:before="60" w:after="60" w:line="240" w:lineRule="auto"/>
              <w:rPr>
                <w:rFonts w:ascii="Arial" w:eastAsia="Times New Roman" w:hAnsi="Arial" w:cs="Arial"/>
                <w:b/>
                <w:bCs/>
                <w:sz w:val="16"/>
                <w:szCs w:val="16"/>
                <w:lang w:eastAsia="bs-Latn-BA"/>
              </w:rPr>
            </w:pPr>
          </w:p>
        </w:tc>
        <w:tc>
          <w:tcPr>
            <w:tcW w:w="1689" w:type="dxa"/>
            <w:gridSpan w:val="2"/>
            <w:tcBorders>
              <w:top w:val="single" w:sz="8" w:space="0" w:color="auto"/>
              <w:left w:val="nil"/>
              <w:bottom w:val="single" w:sz="8" w:space="0" w:color="auto"/>
              <w:right w:val="single" w:sz="4" w:space="0" w:color="auto"/>
            </w:tcBorders>
            <w:shd w:val="clear" w:color="auto" w:fill="B6DDE8" w:themeFill="accent5" w:themeFillTint="66"/>
            <w:vAlign w:val="center"/>
          </w:tcPr>
          <w:p w:rsidR="00064EC7" w:rsidRPr="00631776" w:rsidRDefault="00064EC7" w:rsidP="00064EC7">
            <w:pPr>
              <w:spacing w:before="60" w:after="60" w:line="240" w:lineRule="auto"/>
              <w:rPr>
                <w:rFonts w:ascii="Arial" w:eastAsia="Times New Roman" w:hAnsi="Arial" w:cs="Arial"/>
                <w:b/>
                <w:bCs/>
                <w:sz w:val="16"/>
                <w:szCs w:val="16"/>
                <w:lang w:eastAsia="bs-Latn-BA"/>
              </w:rPr>
            </w:pP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B97" w:rsidRDefault="00D71C28" w:rsidP="00064EC7">
            <w:pPr>
              <w:spacing w:before="60" w:after="60"/>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Agen</w:t>
            </w:r>
          </w:p>
          <w:p w:rsidR="00064EC7" w:rsidRDefault="00D71C28" w:rsidP="00064EC7">
            <w:pPr>
              <w:spacing w:before="60" w:after="60"/>
              <w:jc w:val="center"/>
            </w:pPr>
            <w:r w:rsidRPr="00D71C28">
              <w:rPr>
                <w:rFonts w:ascii="Arial" w:eastAsia="Times New Roman" w:hAnsi="Arial" w:cs="Arial"/>
                <w:sz w:val="16"/>
                <w:szCs w:val="16"/>
                <w:lang w:eastAsia="bs-Latn-BA"/>
              </w:rPr>
              <w:t>cija</w:t>
            </w:r>
          </w:p>
        </w:tc>
        <w:tc>
          <w:tcPr>
            <w:tcW w:w="1654" w:type="dxa"/>
            <w:tcBorders>
              <w:top w:val="single" w:sz="8" w:space="0" w:color="auto"/>
              <w:left w:val="single" w:sz="4" w:space="0" w:color="auto"/>
              <w:bottom w:val="single" w:sz="8" w:space="0" w:color="auto"/>
              <w:right w:val="single" w:sz="4" w:space="0" w:color="auto"/>
            </w:tcBorders>
            <w:shd w:val="clear" w:color="auto" w:fill="auto"/>
            <w:vAlign w:val="center"/>
          </w:tcPr>
          <w:p w:rsidR="00064EC7" w:rsidRPr="00631776" w:rsidRDefault="00064EC7" w:rsidP="00064EC7">
            <w:pPr>
              <w:spacing w:before="60" w:after="60" w:line="240" w:lineRule="auto"/>
              <w:rPr>
                <w:rFonts w:ascii="Arial" w:eastAsia="Times New Roman" w:hAnsi="Arial" w:cs="Arial"/>
                <w:sz w:val="16"/>
                <w:szCs w:val="16"/>
                <w:lang w:eastAsia="bs-Latn-BA"/>
              </w:rPr>
            </w:pPr>
            <w:r w:rsidRPr="009108E6">
              <w:rPr>
                <w:rFonts w:ascii="Arial" w:eastAsia="Times New Roman" w:hAnsi="Arial" w:cs="Arial"/>
                <w:sz w:val="16"/>
                <w:szCs w:val="16"/>
                <w:lang w:eastAsia="bs-Latn-BA"/>
              </w:rPr>
              <w:t>Zadovoljstvo korisnika kvalitetom statističkih podataka</w:t>
            </w:r>
          </w:p>
        </w:tc>
        <w:tc>
          <w:tcPr>
            <w:tcW w:w="693" w:type="dxa"/>
            <w:gridSpan w:val="2"/>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Indeksni poen</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76</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77</w:t>
            </w:r>
          </w:p>
        </w:tc>
        <w:tc>
          <w:tcPr>
            <w:tcW w:w="556" w:type="dxa"/>
            <w:gridSpan w:val="2"/>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7</w:t>
            </w:r>
            <w:r w:rsidR="001C6B97">
              <w:rPr>
                <w:rFonts w:ascii="Arial" w:eastAsia="Times New Roman" w:hAnsi="Arial" w:cs="Arial"/>
                <w:sz w:val="16"/>
                <w:szCs w:val="16"/>
                <w:lang w:eastAsia="bs-Latn-BA"/>
              </w:rPr>
              <w:t>8</w:t>
            </w:r>
          </w:p>
        </w:tc>
        <w:tc>
          <w:tcPr>
            <w:tcW w:w="556" w:type="dxa"/>
            <w:tcBorders>
              <w:top w:val="single" w:sz="8" w:space="0" w:color="auto"/>
              <w:left w:val="nil"/>
              <w:bottom w:val="single" w:sz="8" w:space="0" w:color="auto"/>
              <w:right w:val="single" w:sz="4" w:space="0" w:color="auto"/>
            </w:tcBorders>
            <w:shd w:val="clear" w:color="auto" w:fill="auto"/>
            <w:noWrap/>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7</w:t>
            </w:r>
            <w:r w:rsidR="001C6B97">
              <w:rPr>
                <w:rFonts w:ascii="Arial" w:eastAsia="Times New Roman" w:hAnsi="Arial" w:cs="Arial"/>
                <w:sz w:val="16"/>
                <w:szCs w:val="16"/>
                <w:lang w:eastAsia="bs-Latn-BA"/>
              </w:rPr>
              <w:t>9</w:t>
            </w:r>
          </w:p>
        </w:tc>
        <w:tc>
          <w:tcPr>
            <w:tcW w:w="420" w:type="dxa"/>
            <w:gridSpan w:val="2"/>
            <w:tcBorders>
              <w:top w:val="single" w:sz="8" w:space="0" w:color="auto"/>
              <w:left w:val="single" w:sz="8" w:space="0" w:color="auto"/>
              <w:bottom w:val="single" w:sz="8" w:space="0" w:color="auto"/>
              <w:right w:val="single" w:sz="4"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8.504.440</w:t>
            </w:r>
          </w:p>
        </w:tc>
        <w:tc>
          <w:tcPr>
            <w:tcW w:w="419"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20.401.343</w:t>
            </w:r>
          </w:p>
        </w:tc>
        <w:tc>
          <w:tcPr>
            <w:tcW w:w="419"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8.850.968</w:t>
            </w:r>
          </w:p>
        </w:tc>
        <w:tc>
          <w:tcPr>
            <w:tcW w:w="419" w:type="dxa"/>
            <w:tcBorders>
              <w:top w:val="single" w:sz="8" w:space="0" w:color="auto"/>
              <w:left w:val="nil"/>
              <w:bottom w:val="single" w:sz="8" w:space="0" w:color="auto"/>
              <w:right w:val="single" w:sz="8"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37.756.751</w:t>
            </w:r>
          </w:p>
        </w:tc>
        <w:tc>
          <w:tcPr>
            <w:tcW w:w="420"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867B9C" w:rsidP="00063820">
            <w:pPr>
              <w:spacing w:after="0" w:line="240" w:lineRule="auto"/>
              <w:ind w:left="113" w:right="113"/>
              <w:rPr>
                <w:rFonts w:ascii="Arial" w:hAnsi="Arial" w:cs="Arial"/>
                <w:sz w:val="16"/>
                <w:szCs w:val="16"/>
              </w:rPr>
            </w:pPr>
            <w:r w:rsidRPr="001151D0">
              <w:rPr>
                <w:rFonts w:ascii="Arial" w:hAnsi="Arial" w:cs="Arial"/>
                <w:sz w:val="16"/>
                <w:szCs w:val="16"/>
              </w:rPr>
              <w:t>14.6</w:t>
            </w:r>
            <w:r w:rsidR="00986CAE" w:rsidRPr="001151D0">
              <w:rPr>
                <w:rFonts w:ascii="Arial" w:hAnsi="Arial" w:cs="Arial"/>
                <w:sz w:val="16"/>
                <w:szCs w:val="16"/>
              </w:rPr>
              <w:t>22</w:t>
            </w:r>
            <w:r w:rsidRPr="001151D0">
              <w:rPr>
                <w:rFonts w:ascii="Arial" w:hAnsi="Arial" w:cs="Arial"/>
                <w:sz w:val="16"/>
                <w:szCs w:val="16"/>
              </w:rPr>
              <w:t>.000</w:t>
            </w:r>
          </w:p>
        </w:tc>
        <w:tc>
          <w:tcPr>
            <w:tcW w:w="419"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064EC7" w:rsidP="00063820">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063820" w:rsidP="00063820">
            <w:pPr>
              <w:spacing w:after="0" w:line="240" w:lineRule="auto"/>
              <w:ind w:left="113" w:right="113"/>
              <w:rPr>
                <w:rFonts w:ascii="Arial" w:hAnsi="Arial" w:cs="Arial"/>
                <w:sz w:val="16"/>
                <w:szCs w:val="16"/>
              </w:rPr>
            </w:pPr>
            <w:r w:rsidRPr="001151D0">
              <w:rPr>
                <w:rFonts w:ascii="Arial" w:hAnsi="Arial" w:cs="Arial"/>
                <w:sz w:val="16"/>
                <w:szCs w:val="16"/>
              </w:rPr>
              <w:t>3.324.911</w:t>
            </w:r>
          </w:p>
        </w:tc>
        <w:tc>
          <w:tcPr>
            <w:tcW w:w="419" w:type="dxa"/>
            <w:gridSpan w:val="2"/>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063820" w:rsidP="00063820">
            <w:pPr>
              <w:spacing w:after="0" w:line="240" w:lineRule="auto"/>
              <w:ind w:left="113" w:right="113"/>
              <w:rPr>
                <w:rFonts w:ascii="Arial" w:hAnsi="Arial" w:cs="Arial"/>
                <w:sz w:val="16"/>
                <w:szCs w:val="16"/>
              </w:rPr>
            </w:pPr>
            <w:r w:rsidRPr="001151D0">
              <w:rPr>
                <w:rFonts w:ascii="Arial" w:hAnsi="Arial" w:cs="Arial"/>
                <w:sz w:val="16"/>
                <w:szCs w:val="16"/>
              </w:rPr>
              <w:t>19.809.840</w:t>
            </w:r>
          </w:p>
        </w:tc>
        <w:tc>
          <w:tcPr>
            <w:tcW w:w="420" w:type="dxa"/>
            <w:tcBorders>
              <w:top w:val="single" w:sz="8" w:space="0" w:color="auto"/>
              <w:left w:val="nil"/>
              <w:bottom w:val="single" w:sz="8" w:space="0" w:color="auto"/>
              <w:right w:val="single" w:sz="4" w:space="0" w:color="auto"/>
            </w:tcBorders>
            <w:shd w:val="clear" w:color="auto" w:fill="auto"/>
            <w:noWrap/>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37.756.751</w:t>
            </w:r>
          </w:p>
        </w:tc>
        <w:tc>
          <w:tcPr>
            <w:tcW w:w="101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064EC7" w:rsidRDefault="00064EC7" w:rsidP="00064EC7">
            <w:pPr>
              <w:spacing w:before="60" w:after="60" w:line="252" w:lineRule="auto"/>
              <w:jc w:val="center"/>
              <w:rPr>
                <w:rFonts w:ascii="Arial" w:eastAsia="Times New Roman" w:hAnsi="Arial" w:cs="Arial"/>
                <w:sz w:val="18"/>
                <w:szCs w:val="18"/>
                <w:lang w:eastAsia="bs-Latn-BA"/>
              </w:rPr>
            </w:pPr>
          </w:p>
        </w:tc>
      </w:tr>
      <w:tr w:rsidR="00064EC7" w:rsidRPr="00FE5EE4" w:rsidTr="001151D0">
        <w:trPr>
          <w:gridAfter w:val="58"/>
          <w:wAfter w:w="16112" w:type="dxa"/>
          <w:cantSplit/>
          <w:trHeight w:val="974"/>
        </w:trPr>
        <w:tc>
          <w:tcPr>
            <w:tcW w:w="255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64EC7" w:rsidRPr="00631776" w:rsidRDefault="00064EC7" w:rsidP="00064EC7">
            <w:pPr>
              <w:spacing w:before="60" w:after="60" w:line="240" w:lineRule="auto"/>
              <w:rPr>
                <w:rFonts w:ascii="Arial" w:eastAsia="Times New Roman" w:hAnsi="Arial" w:cs="Arial"/>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064EC7" w:rsidRPr="00631776" w:rsidRDefault="00064EC7" w:rsidP="00064EC7">
            <w:pPr>
              <w:spacing w:before="60" w:after="60" w:line="240" w:lineRule="auto"/>
              <w:rPr>
                <w:rFonts w:ascii="Arial" w:eastAsia="Times New Roman" w:hAnsi="Arial" w:cs="Arial"/>
                <w:b/>
                <w:bCs/>
                <w:sz w:val="16"/>
                <w:szCs w:val="16"/>
                <w:lang w:eastAsia="bs-Latn-BA"/>
              </w:rPr>
            </w:pPr>
            <w:r>
              <w:rPr>
                <w:rFonts w:ascii="Arial" w:eastAsia="Times New Roman" w:hAnsi="Arial" w:cs="Arial"/>
                <w:b/>
                <w:bCs/>
                <w:sz w:val="16"/>
                <w:szCs w:val="16"/>
                <w:lang w:eastAsia="bs-Latn-BA"/>
              </w:rPr>
              <w:t xml:space="preserve">1.1.1 </w:t>
            </w:r>
            <w:r w:rsidRPr="00631776">
              <w:rPr>
                <w:rFonts w:ascii="Arial" w:eastAsia="Times New Roman" w:hAnsi="Arial" w:cs="Arial"/>
                <w:sz w:val="16"/>
                <w:szCs w:val="16"/>
                <w:lang w:eastAsia="bs-Latn-BA"/>
              </w:rPr>
              <w:t>Proizvodnja službene</w:t>
            </w:r>
            <w:r>
              <w:rPr>
                <w:rFonts w:ascii="Arial" w:eastAsia="Times New Roman" w:hAnsi="Arial" w:cs="Arial"/>
                <w:sz w:val="16"/>
                <w:szCs w:val="16"/>
                <w:lang w:eastAsia="bs-Latn-BA"/>
              </w:rPr>
              <w:t xml:space="preserve"> </w:t>
            </w:r>
            <w:r w:rsidRPr="00631776">
              <w:rPr>
                <w:rFonts w:ascii="Arial" w:eastAsia="Times New Roman" w:hAnsi="Arial" w:cs="Arial"/>
                <w:sz w:val="16"/>
                <w:szCs w:val="16"/>
                <w:lang w:eastAsia="bs-Latn-BA"/>
              </w:rPr>
              <w:t xml:space="preserve">statistike u </w:t>
            </w:r>
            <w:r>
              <w:rPr>
                <w:rFonts w:ascii="Arial" w:eastAsia="Times New Roman" w:hAnsi="Arial" w:cs="Arial"/>
                <w:sz w:val="16"/>
                <w:szCs w:val="16"/>
                <w:lang w:eastAsia="bs-Latn-BA"/>
              </w:rPr>
              <w:t xml:space="preserve">   </w:t>
            </w:r>
            <w:r w:rsidRPr="00631776">
              <w:rPr>
                <w:rFonts w:ascii="Arial" w:eastAsia="Times New Roman" w:hAnsi="Arial" w:cs="Arial"/>
                <w:sz w:val="16"/>
                <w:szCs w:val="16"/>
                <w:lang w:eastAsia="bs-Latn-BA"/>
              </w:rPr>
              <w:t>skladu sa potrebama korisnika</w:t>
            </w:r>
          </w:p>
        </w:tc>
        <w:tc>
          <w:tcPr>
            <w:tcW w:w="1689" w:type="dxa"/>
            <w:gridSpan w:val="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Pr="00631776" w:rsidRDefault="00064EC7" w:rsidP="00064EC7">
            <w:pPr>
              <w:spacing w:before="60" w:after="60" w:line="240" w:lineRule="auto"/>
              <w:rPr>
                <w:rFonts w:ascii="Arial" w:eastAsia="Times New Roman" w:hAnsi="Arial" w:cs="Arial"/>
                <w:b/>
                <w:bCs/>
                <w:sz w:val="16"/>
                <w:szCs w:val="16"/>
                <w:lang w:eastAsia="bs-Latn-BA"/>
              </w:rPr>
            </w:pPr>
            <w:r w:rsidRPr="00631776">
              <w:rPr>
                <w:rFonts w:ascii="Arial" w:eastAsia="Times New Roman" w:hAnsi="Arial" w:cs="Arial"/>
                <w:b/>
                <w:bCs/>
                <w:sz w:val="16"/>
                <w:szCs w:val="16"/>
                <w:lang w:eastAsia="bs-Latn-BA"/>
              </w:rPr>
              <w:t> </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97" w:rsidRDefault="00D71C28" w:rsidP="00064EC7">
            <w:pPr>
              <w:spacing w:before="60" w:after="60"/>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Agen</w:t>
            </w:r>
          </w:p>
          <w:p w:rsidR="00064EC7" w:rsidRDefault="00D71C28" w:rsidP="00064EC7">
            <w:pPr>
              <w:spacing w:before="60" w:after="60"/>
              <w:jc w:val="center"/>
            </w:pPr>
            <w:r w:rsidRPr="00D71C28">
              <w:rPr>
                <w:rFonts w:ascii="Arial" w:eastAsia="Times New Roman" w:hAnsi="Arial" w:cs="Arial"/>
                <w:sz w:val="16"/>
                <w:szCs w:val="16"/>
                <w:lang w:eastAsia="bs-Latn-BA"/>
              </w:rPr>
              <w:t>cija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064EC7" w:rsidRPr="00631776" w:rsidRDefault="00064EC7" w:rsidP="00064EC7">
            <w:pPr>
              <w:spacing w:before="60" w:after="60" w:line="240" w:lineRule="auto"/>
              <w:rPr>
                <w:rFonts w:ascii="Arial" w:eastAsia="Times New Roman" w:hAnsi="Arial" w:cs="Arial"/>
                <w:sz w:val="16"/>
                <w:szCs w:val="16"/>
                <w:lang w:eastAsia="bs-Latn-BA"/>
              </w:rPr>
            </w:pPr>
            <w:r w:rsidRPr="00631776">
              <w:rPr>
                <w:rFonts w:ascii="Arial" w:eastAsia="Times New Roman" w:hAnsi="Arial" w:cs="Arial"/>
                <w:sz w:val="16"/>
                <w:szCs w:val="16"/>
                <w:lang w:eastAsia="bs-Latn-BA"/>
              </w:rPr>
              <w:t>Proizvedeni i diseminirani kvalitetni i pouzdani statistički podaci u skladu sa potrebama korisnika</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w:t>
            </w:r>
          </w:p>
        </w:tc>
        <w:tc>
          <w:tcPr>
            <w:tcW w:w="556" w:type="dxa"/>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3</w:t>
            </w:r>
            <w:r w:rsidR="001C6B97">
              <w:rPr>
                <w:rFonts w:ascii="Arial" w:eastAsia="Times New Roman" w:hAnsi="Arial" w:cs="Arial"/>
                <w:sz w:val="16"/>
                <w:szCs w:val="16"/>
                <w:lang w:eastAsia="bs-Latn-BA"/>
              </w:rPr>
              <w:t>7</w:t>
            </w:r>
          </w:p>
        </w:tc>
        <w:tc>
          <w:tcPr>
            <w:tcW w:w="556" w:type="dxa"/>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40</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45</w:t>
            </w:r>
          </w:p>
        </w:tc>
        <w:tc>
          <w:tcPr>
            <w:tcW w:w="556" w:type="dxa"/>
            <w:tcBorders>
              <w:top w:val="single" w:sz="4" w:space="0" w:color="auto"/>
              <w:left w:val="nil"/>
              <w:bottom w:val="single" w:sz="4" w:space="0" w:color="auto"/>
              <w:right w:val="single" w:sz="8"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50</w:t>
            </w:r>
          </w:p>
        </w:tc>
        <w:tc>
          <w:tcPr>
            <w:tcW w:w="420" w:type="dxa"/>
            <w:gridSpan w:val="2"/>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8.504.440</w:t>
            </w:r>
          </w:p>
        </w:tc>
        <w:tc>
          <w:tcPr>
            <w:tcW w:w="419"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F944FF" w:rsidP="00F944FF">
            <w:pPr>
              <w:spacing w:after="0" w:line="240" w:lineRule="auto"/>
              <w:ind w:left="113" w:right="113"/>
              <w:rPr>
                <w:rFonts w:ascii="Arial" w:hAnsi="Arial" w:cs="Arial"/>
                <w:sz w:val="16"/>
                <w:szCs w:val="16"/>
              </w:rPr>
            </w:pPr>
            <w:r w:rsidRPr="001151D0">
              <w:rPr>
                <w:rFonts w:ascii="Arial" w:hAnsi="Arial" w:cs="Arial"/>
                <w:sz w:val="16"/>
                <w:szCs w:val="16"/>
              </w:rPr>
              <w:t>20.401.343</w:t>
            </w:r>
          </w:p>
        </w:tc>
        <w:tc>
          <w:tcPr>
            <w:tcW w:w="419"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8.850.968</w:t>
            </w:r>
          </w:p>
        </w:tc>
        <w:tc>
          <w:tcPr>
            <w:tcW w:w="419" w:type="dxa"/>
            <w:tcBorders>
              <w:top w:val="single" w:sz="4" w:space="0" w:color="auto"/>
              <w:left w:val="nil"/>
              <w:bottom w:val="single" w:sz="4" w:space="0" w:color="auto"/>
              <w:right w:val="single" w:sz="8" w:space="0" w:color="auto"/>
            </w:tcBorders>
            <w:shd w:val="clear" w:color="auto" w:fill="auto"/>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37.756.751</w:t>
            </w:r>
          </w:p>
        </w:tc>
        <w:tc>
          <w:tcPr>
            <w:tcW w:w="4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64EC7" w:rsidRPr="001151D0" w:rsidRDefault="00867B9C" w:rsidP="00063820">
            <w:pPr>
              <w:spacing w:after="0" w:line="240" w:lineRule="auto"/>
              <w:ind w:left="113" w:right="113"/>
              <w:rPr>
                <w:rFonts w:ascii="Arial" w:hAnsi="Arial" w:cs="Arial"/>
                <w:sz w:val="16"/>
                <w:szCs w:val="16"/>
              </w:rPr>
            </w:pPr>
            <w:r w:rsidRPr="001151D0">
              <w:rPr>
                <w:rFonts w:ascii="Arial" w:hAnsi="Arial" w:cs="Arial"/>
                <w:sz w:val="16"/>
                <w:szCs w:val="16"/>
              </w:rPr>
              <w:t>14.6</w:t>
            </w:r>
            <w:r w:rsidR="00986CAE" w:rsidRPr="001151D0">
              <w:rPr>
                <w:rFonts w:ascii="Arial" w:hAnsi="Arial" w:cs="Arial"/>
                <w:sz w:val="16"/>
                <w:szCs w:val="16"/>
              </w:rPr>
              <w:t>22</w:t>
            </w:r>
            <w:r w:rsidRPr="001151D0">
              <w:rPr>
                <w:rFonts w:ascii="Arial" w:hAnsi="Arial" w:cs="Arial"/>
                <w:sz w:val="16"/>
                <w:szCs w:val="16"/>
              </w:rPr>
              <w:t>.000</w:t>
            </w:r>
          </w:p>
        </w:tc>
        <w:tc>
          <w:tcPr>
            <w:tcW w:w="41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4EC7" w:rsidRPr="001151D0" w:rsidRDefault="00064EC7" w:rsidP="00063820">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063820" w:rsidP="00063820">
            <w:pPr>
              <w:spacing w:after="0" w:line="240" w:lineRule="auto"/>
              <w:ind w:left="113" w:right="113"/>
              <w:rPr>
                <w:rFonts w:ascii="Arial" w:hAnsi="Arial" w:cs="Arial"/>
                <w:sz w:val="16"/>
                <w:szCs w:val="16"/>
              </w:rPr>
            </w:pPr>
            <w:r w:rsidRPr="001151D0">
              <w:rPr>
                <w:rFonts w:ascii="Arial" w:hAnsi="Arial" w:cs="Arial"/>
                <w:sz w:val="16"/>
                <w:szCs w:val="16"/>
              </w:rPr>
              <w:t>3.324.911</w:t>
            </w:r>
          </w:p>
        </w:tc>
        <w:tc>
          <w:tcPr>
            <w:tcW w:w="41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64EC7" w:rsidRPr="001151D0" w:rsidRDefault="00063820" w:rsidP="00063820">
            <w:pPr>
              <w:spacing w:after="0" w:line="240" w:lineRule="auto"/>
              <w:ind w:left="113" w:right="113"/>
              <w:rPr>
                <w:rFonts w:ascii="Arial" w:hAnsi="Arial" w:cs="Arial"/>
                <w:sz w:val="16"/>
                <w:szCs w:val="16"/>
              </w:rPr>
            </w:pPr>
            <w:r w:rsidRPr="001151D0">
              <w:rPr>
                <w:rFonts w:ascii="Arial" w:hAnsi="Arial" w:cs="Arial"/>
                <w:sz w:val="16"/>
                <w:szCs w:val="16"/>
              </w:rPr>
              <w:t>19.809.840</w:t>
            </w:r>
          </w:p>
        </w:tc>
        <w:tc>
          <w:tcPr>
            <w:tcW w:w="420"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F944FF" w:rsidP="00063820">
            <w:pPr>
              <w:spacing w:after="0" w:line="240" w:lineRule="auto"/>
              <w:ind w:left="113" w:right="113"/>
              <w:rPr>
                <w:rFonts w:ascii="Arial" w:hAnsi="Arial" w:cs="Arial"/>
                <w:sz w:val="16"/>
                <w:szCs w:val="16"/>
              </w:rPr>
            </w:pPr>
            <w:r w:rsidRPr="001151D0">
              <w:rPr>
                <w:rFonts w:ascii="Arial" w:hAnsi="Arial" w:cs="Arial"/>
                <w:sz w:val="16"/>
                <w:szCs w:val="16"/>
              </w:rPr>
              <w:t>37.756.751</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4EC7" w:rsidRPr="00EC674C" w:rsidRDefault="00064EC7" w:rsidP="00064EC7">
            <w:pPr>
              <w:spacing w:before="60" w:after="60" w:line="252" w:lineRule="auto"/>
              <w:jc w:val="center"/>
              <w:rPr>
                <w:rFonts w:ascii="Arial" w:eastAsia="Times New Roman" w:hAnsi="Arial" w:cs="Arial"/>
                <w:sz w:val="18"/>
                <w:szCs w:val="18"/>
                <w:lang w:eastAsia="bs-Latn-BA"/>
              </w:rPr>
            </w:pPr>
            <w:r>
              <w:rPr>
                <w:rFonts w:ascii="Arial" w:eastAsia="Times New Roman" w:hAnsi="Arial" w:cs="Arial"/>
                <w:sz w:val="18"/>
                <w:szCs w:val="18"/>
                <w:lang w:eastAsia="bs-Latn-BA"/>
              </w:rPr>
              <w:t>0132100</w:t>
            </w:r>
          </w:p>
        </w:tc>
      </w:tr>
      <w:tr w:rsidR="00064EC7" w:rsidRPr="00FE5EE4" w:rsidTr="001151D0">
        <w:trPr>
          <w:gridAfter w:val="54"/>
          <w:wAfter w:w="15098" w:type="dxa"/>
          <w:cantSplit/>
          <w:trHeight w:val="967"/>
        </w:trPr>
        <w:tc>
          <w:tcPr>
            <w:tcW w:w="3828"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631776" w:rsidRDefault="00064EC7" w:rsidP="00064EC7">
            <w:pPr>
              <w:spacing w:before="60" w:after="60" w:line="252" w:lineRule="auto"/>
              <w:rPr>
                <w:rFonts w:ascii="Arial" w:eastAsia="Times New Roman" w:hAnsi="Arial" w:cs="Arial"/>
                <w:sz w:val="16"/>
                <w:szCs w:val="16"/>
                <w:lang w:eastAsia="bs-Latn-BA"/>
              </w:rPr>
            </w:pPr>
          </w:p>
        </w:tc>
        <w:tc>
          <w:tcPr>
            <w:tcW w:w="1689" w:type="dxa"/>
            <w:gridSpan w:val="2"/>
            <w:tcBorders>
              <w:top w:val="single" w:sz="4" w:space="0" w:color="auto"/>
              <w:left w:val="nil"/>
              <w:bottom w:val="single" w:sz="4" w:space="0" w:color="auto"/>
              <w:right w:val="single" w:sz="4" w:space="0" w:color="auto"/>
            </w:tcBorders>
            <w:shd w:val="clear" w:color="auto" w:fill="auto"/>
            <w:vAlign w:val="center"/>
          </w:tcPr>
          <w:p w:rsidR="00064EC7" w:rsidRDefault="00064EC7" w:rsidP="00064EC7">
            <w:pPr>
              <w:spacing w:before="60" w:after="60" w:line="252" w:lineRule="auto"/>
              <w:rPr>
                <w:rFonts w:ascii="Arial" w:eastAsia="Times New Roman" w:hAnsi="Arial" w:cs="Arial"/>
                <w:b/>
                <w:bCs/>
                <w:sz w:val="16"/>
                <w:szCs w:val="16"/>
                <w:lang w:eastAsia="bs-Latn-BA"/>
              </w:rPr>
            </w:pPr>
            <w:r>
              <w:rPr>
                <w:rFonts w:ascii="Arial" w:eastAsia="Times New Roman" w:hAnsi="Arial" w:cs="Arial"/>
                <w:b/>
                <w:bCs/>
                <w:sz w:val="16"/>
                <w:szCs w:val="16"/>
                <w:lang w:eastAsia="bs-Latn-BA"/>
              </w:rPr>
              <w:t xml:space="preserve">1.1.1.1 </w:t>
            </w:r>
          </w:p>
          <w:p w:rsidR="00064EC7" w:rsidRDefault="00064EC7" w:rsidP="00064EC7">
            <w:pPr>
              <w:spacing w:before="60" w:after="60" w:line="252" w:lineRule="auto"/>
              <w:rPr>
                <w:rFonts w:ascii="Arial" w:eastAsia="Times New Roman" w:hAnsi="Arial" w:cs="Arial"/>
                <w:b/>
                <w:bCs/>
                <w:sz w:val="16"/>
                <w:szCs w:val="16"/>
                <w:lang w:eastAsia="bs-Latn-BA"/>
              </w:rPr>
            </w:pPr>
            <w:r w:rsidRPr="00631776">
              <w:rPr>
                <w:rFonts w:ascii="Arial" w:eastAsia="Times New Roman" w:hAnsi="Arial" w:cs="Arial"/>
                <w:sz w:val="16"/>
                <w:szCs w:val="16"/>
                <w:lang w:eastAsia="bs-Latn-BA"/>
              </w:rPr>
              <w:t>Provođenje statističkih  istraživanja/ aktivnosti</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B97" w:rsidRDefault="00D71C28" w:rsidP="00064EC7">
            <w:pPr>
              <w:spacing w:before="60" w:after="60"/>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Agen</w:t>
            </w:r>
          </w:p>
          <w:p w:rsidR="00064EC7" w:rsidRPr="00075DFB" w:rsidRDefault="00D71C28" w:rsidP="00064EC7">
            <w:pPr>
              <w:spacing w:before="60" w:after="60"/>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cija</w:t>
            </w:r>
          </w:p>
        </w:tc>
        <w:tc>
          <w:tcPr>
            <w:tcW w:w="165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631776" w:rsidRDefault="00064EC7" w:rsidP="00064EC7">
            <w:pPr>
              <w:spacing w:before="60" w:after="60" w:line="252" w:lineRule="auto"/>
              <w:rPr>
                <w:rFonts w:ascii="Arial" w:eastAsia="Times New Roman" w:hAnsi="Arial" w:cs="Arial"/>
                <w:sz w:val="16"/>
                <w:szCs w:val="16"/>
                <w:lang w:eastAsia="bs-Latn-BA"/>
              </w:rPr>
            </w:pPr>
          </w:p>
        </w:tc>
        <w:tc>
          <w:tcPr>
            <w:tcW w:w="693" w:type="dxa"/>
            <w:gridSpan w:val="2"/>
            <w:tcBorders>
              <w:top w:val="single" w:sz="4" w:space="0" w:color="auto"/>
              <w:left w:val="nil"/>
              <w:bottom w:val="single" w:sz="4" w:space="0" w:color="auto"/>
              <w:right w:val="single" w:sz="4" w:space="0" w:color="auto"/>
            </w:tcBorders>
            <w:shd w:val="clear" w:color="auto" w:fill="B6DDE8" w:themeFill="accent5" w:themeFillTint="66"/>
            <w:vAlign w:val="center"/>
          </w:tcPr>
          <w:p w:rsidR="00064EC7" w:rsidRPr="004B5381" w:rsidRDefault="00064EC7" w:rsidP="00064EC7">
            <w:pPr>
              <w:spacing w:before="60" w:after="60" w:line="252" w:lineRule="auto"/>
              <w:jc w:val="center"/>
              <w:rPr>
                <w:rFonts w:ascii="Arial" w:eastAsia="Times New Roman" w:hAnsi="Arial" w:cs="Arial"/>
                <w:sz w:val="16"/>
                <w:szCs w:val="16"/>
                <w:lang w:eastAsia="bs-Latn-BA"/>
              </w:rPr>
            </w:pPr>
          </w:p>
        </w:tc>
        <w:tc>
          <w:tcPr>
            <w:tcW w:w="556"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64EC7" w:rsidRPr="004B5381" w:rsidRDefault="00064EC7" w:rsidP="00064EC7">
            <w:pPr>
              <w:spacing w:before="60" w:after="60" w:line="252" w:lineRule="auto"/>
              <w:jc w:val="center"/>
              <w:rPr>
                <w:rFonts w:ascii="Arial" w:eastAsia="Times New Roman" w:hAnsi="Arial" w:cs="Arial"/>
                <w:sz w:val="16"/>
                <w:szCs w:val="16"/>
                <w:lang w:eastAsia="bs-Latn-BA"/>
              </w:rPr>
            </w:pPr>
          </w:p>
        </w:tc>
        <w:tc>
          <w:tcPr>
            <w:tcW w:w="556" w:type="dxa"/>
            <w:tcBorders>
              <w:top w:val="single" w:sz="4" w:space="0" w:color="auto"/>
              <w:left w:val="nil"/>
              <w:bottom w:val="single" w:sz="4" w:space="0" w:color="auto"/>
              <w:right w:val="single" w:sz="4" w:space="0" w:color="auto"/>
            </w:tcBorders>
            <w:shd w:val="clear" w:color="auto" w:fill="B6DDE8" w:themeFill="accent5" w:themeFillTint="66"/>
            <w:vAlign w:val="center"/>
          </w:tcPr>
          <w:p w:rsidR="00064EC7" w:rsidRPr="004B5381" w:rsidRDefault="00064EC7" w:rsidP="00064EC7">
            <w:pPr>
              <w:spacing w:before="60" w:after="60" w:line="252" w:lineRule="auto"/>
              <w:jc w:val="center"/>
              <w:rPr>
                <w:rFonts w:ascii="Arial" w:eastAsia="Times New Roman" w:hAnsi="Arial" w:cs="Arial"/>
                <w:sz w:val="16"/>
                <w:szCs w:val="16"/>
                <w:lang w:eastAsia="bs-Latn-BA"/>
              </w:rPr>
            </w:pPr>
          </w:p>
        </w:tc>
        <w:tc>
          <w:tcPr>
            <w:tcW w:w="556" w:type="dxa"/>
            <w:gridSpan w:val="2"/>
            <w:tcBorders>
              <w:top w:val="single" w:sz="4" w:space="0" w:color="auto"/>
              <w:left w:val="nil"/>
              <w:bottom w:val="single" w:sz="4" w:space="0" w:color="auto"/>
              <w:right w:val="single" w:sz="4" w:space="0" w:color="auto"/>
            </w:tcBorders>
            <w:shd w:val="clear" w:color="auto" w:fill="B6DDE8" w:themeFill="accent5" w:themeFillTint="66"/>
            <w:vAlign w:val="center"/>
          </w:tcPr>
          <w:p w:rsidR="00064EC7" w:rsidRPr="004B5381" w:rsidRDefault="00064EC7" w:rsidP="00064EC7">
            <w:pPr>
              <w:spacing w:before="60" w:after="60" w:line="252" w:lineRule="auto"/>
              <w:jc w:val="center"/>
              <w:rPr>
                <w:rFonts w:ascii="Arial" w:eastAsia="Times New Roman" w:hAnsi="Arial" w:cs="Arial"/>
                <w:sz w:val="16"/>
                <w:szCs w:val="16"/>
                <w:lang w:eastAsia="bs-Latn-BA"/>
              </w:rPr>
            </w:pPr>
          </w:p>
        </w:tc>
        <w:tc>
          <w:tcPr>
            <w:tcW w:w="556" w:type="dxa"/>
            <w:tcBorders>
              <w:top w:val="single" w:sz="4" w:space="0" w:color="auto"/>
              <w:left w:val="nil"/>
              <w:bottom w:val="single" w:sz="4" w:space="0" w:color="auto"/>
              <w:right w:val="single" w:sz="8" w:space="0" w:color="auto"/>
            </w:tcBorders>
            <w:shd w:val="clear" w:color="auto" w:fill="B6DDE8" w:themeFill="accent5" w:themeFillTint="66"/>
            <w:vAlign w:val="center"/>
          </w:tcPr>
          <w:p w:rsidR="00064EC7" w:rsidRPr="004B5381" w:rsidRDefault="00064EC7" w:rsidP="00064EC7">
            <w:pPr>
              <w:spacing w:before="60" w:after="60" w:line="252" w:lineRule="auto"/>
              <w:jc w:val="center"/>
              <w:rPr>
                <w:rFonts w:ascii="Arial" w:eastAsia="Times New Roman" w:hAnsi="Arial" w:cs="Arial"/>
                <w:sz w:val="16"/>
                <w:szCs w:val="16"/>
                <w:lang w:eastAsia="bs-Latn-BA"/>
              </w:rPr>
            </w:pPr>
          </w:p>
        </w:tc>
        <w:tc>
          <w:tcPr>
            <w:tcW w:w="420" w:type="dxa"/>
            <w:gridSpan w:val="2"/>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064EC7" w:rsidRPr="001151D0" w:rsidRDefault="004734AD" w:rsidP="00986CAE">
            <w:pPr>
              <w:spacing w:after="0"/>
              <w:ind w:left="113" w:right="113"/>
              <w:rPr>
                <w:rFonts w:ascii="Arial" w:hAnsi="Arial" w:cs="Arial"/>
                <w:sz w:val="16"/>
                <w:szCs w:val="16"/>
              </w:rPr>
            </w:pPr>
            <w:r w:rsidRPr="001151D0">
              <w:rPr>
                <w:rFonts w:ascii="Arial" w:hAnsi="Arial" w:cs="Arial"/>
                <w:sz w:val="16"/>
                <w:szCs w:val="16"/>
              </w:rPr>
              <w:t>3.924.770</w:t>
            </w:r>
          </w:p>
        </w:tc>
        <w:tc>
          <w:tcPr>
            <w:tcW w:w="419"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4734AD" w:rsidP="00986CAE">
            <w:pPr>
              <w:spacing w:after="0"/>
              <w:ind w:left="113" w:right="113"/>
              <w:rPr>
                <w:rFonts w:ascii="Arial" w:hAnsi="Arial" w:cs="Arial"/>
                <w:sz w:val="16"/>
                <w:szCs w:val="16"/>
              </w:rPr>
            </w:pPr>
            <w:r w:rsidRPr="001151D0">
              <w:rPr>
                <w:rFonts w:ascii="Arial" w:hAnsi="Arial" w:cs="Arial"/>
                <w:sz w:val="16"/>
                <w:szCs w:val="16"/>
              </w:rPr>
              <w:t>3.933.653</w:t>
            </w:r>
          </w:p>
        </w:tc>
        <w:tc>
          <w:tcPr>
            <w:tcW w:w="419"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4734AD" w:rsidP="00986CAE">
            <w:pPr>
              <w:spacing w:after="0"/>
              <w:ind w:left="113" w:right="113"/>
              <w:rPr>
                <w:rFonts w:ascii="Arial" w:hAnsi="Arial" w:cs="Arial"/>
                <w:sz w:val="16"/>
                <w:szCs w:val="16"/>
              </w:rPr>
            </w:pPr>
            <w:r w:rsidRPr="001151D0">
              <w:rPr>
                <w:rFonts w:ascii="Arial" w:hAnsi="Arial" w:cs="Arial"/>
                <w:sz w:val="16"/>
                <w:szCs w:val="16"/>
              </w:rPr>
              <w:t>3.947.379</w:t>
            </w:r>
          </w:p>
        </w:tc>
        <w:tc>
          <w:tcPr>
            <w:tcW w:w="419" w:type="dxa"/>
            <w:tcBorders>
              <w:top w:val="single" w:sz="4" w:space="0" w:color="auto"/>
              <w:left w:val="nil"/>
              <w:bottom w:val="single" w:sz="4" w:space="0" w:color="auto"/>
              <w:right w:val="single" w:sz="8" w:space="0" w:color="auto"/>
            </w:tcBorders>
            <w:shd w:val="clear" w:color="auto" w:fill="auto"/>
            <w:textDirection w:val="btLr"/>
            <w:vAlign w:val="center"/>
          </w:tcPr>
          <w:p w:rsidR="00064EC7" w:rsidRPr="001151D0" w:rsidRDefault="004734AD" w:rsidP="00986CAE">
            <w:pPr>
              <w:spacing w:after="0"/>
              <w:ind w:left="113" w:right="113"/>
              <w:rPr>
                <w:rFonts w:ascii="Arial" w:hAnsi="Arial" w:cs="Arial"/>
                <w:sz w:val="16"/>
                <w:szCs w:val="16"/>
              </w:rPr>
            </w:pPr>
            <w:r w:rsidRPr="001151D0">
              <w:rPr>
                <w:rFonts w:ascii="Arial" w:hAnsi="Arial" w:cs="Arial"/>
                <w:sz w:val="16"/>
                <w:szCs w:val="16"/>
              </w:rPr>
              <w:t>11.805.802</w:t>
            </w:r>
          </w:p>
        </w:tc>
        <w:tc>
          <w:tcPr>
            <w:tcW w:w="420"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4734AD" w:rsidP="00986CAE">
            <w:pPr>
              <w:spacing w:after="0"/>
              <w:ind w:left="113" w:right="113"/>
              <w:rPr>
                <w:rFonts w:ascii="Arial" w:hAnsi="Arial" w:cs="Arial"/>
                <w:sz w:val="16"/>
                <w:szCs w:val="16"/>
              </w:rPr>
            </w:pPr>
            <w:r w:rsidRPr="001151D0">
              <w:rPr>
                <w:rFonts w:ascii="Arial" w:hAnsi="Arial" w:cs="Arial"/>
                <w:sz w:val="16"/>
                <w:szCs w:val="16"/>
              </w:rPr>
              <w:t>11.805.802</w:t>
            </w:r>
          </w:p>
        </w:tc>
        <w:tc>
          <w:tcPr>
            <w:tcW w:w="419"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064EC7" w:rsidP="00986CAE">
            <w:pPr>
              <w:spacing w:after="0"/>
              <w:ind w:left="113" w:right="113"/>
              <w:rPr>
                <w:rFonts w:ascii="Arial" w:hAnsi="Arial" w:cs="Arial"/>
                <w:sz w:val="16"/>
                <w:szCs w:val="16"/>
              </w:rPr>
            </w:pPr>
            <w:r w:rsidRPr="001151D0">
              <w:rPr>
                <w:rFonts w:ascii="Arial" w:hAnsi="Arial" w:cs="Arial"/>
                <w:sz w:val="16"/>
                <w:szCs w:val="16"/>
              </w:rPr>
              <w:t>0</w:t>
            </w:r>
          </w:p>
        </w:tc>
        <w:tc>
          <w:tcPr>
            <w:tcW w:w="419"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064EC7" w:rsidP="00986CAE">
            <w:pPr>
              <w:spacing w:after="0"/>
              <w:ind w:left="113" w:right="113"/>
              <w:rPr>
                <w:rFonts w:ascii="Arial" w:hAnsi="Arial" w:cs="Arial"/>
                <w:sz w:val="16"/>
                <w:szCs w:val="16"/>
              </w:rPr>
            </w:pPr>
            <w:r w:rsidRPr="001151D0">
              <w:rPr>
                <w:rFonts w:ascii="Arial" w:hAnsi="Arial" w:cs="Arial"/>
                <w:sz w:val="16"/>
                <w:szCs w:val="16"/>
              </w:rPr>
              <w:t>0</w:t>
            </w:r>
          </w:p>
        </w:tc>
        <w:tc>
          <w:tcPr>
            <w:tcW w:w="41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064EC7" w:rsidP="00986CAE">
            <w:pPr>
              <w:spacing w:after="0"/>
              <w:ind w:left="113" w:right="113"/>
              <w:rPr>
                <w:rFonts w:ascii="Arial" w:hAnsi="Arial" w:cs="Arial"/>
                <w:sz w:val="16"/>
                <w:szCs w:val="16"/>
              </w:rPr>
            </w:pPr>
            <w:r w:rsidRPr="001151D0">
              <w:rPr>
                <w:rFonts w:ascii="Arial" w:hAnsi="Arial" w:cs="Arial"/>
                <w:sz w:val="16"/>
                <w:szCs w:val="16"/>
              </w:rPr>
              <w:t>0</w:t>
            </w:r>
          </w:p>
        </w:tc>
        <w:tc>
          <w:tcPr>
            <w:tcW w:w="420" w:type="dxa"/>
            <w:tcBorders>
              <w:top w:val="single" w:sz="4" w:space="0" w:color="auto"/>
              <w:left w:val="nil"/>
              <w:bottom w:val="single" w:sz="4" w:space="0" w:color="auto"/>
              <w:right w:val="single" w:sz="4" w:space="0" w:color="auto"/>
            </w:tcBorders>
            <w:shd w:val="clear" w:color="auto" w:fill="auto"/>
            <w:textDirection w:val="btLr"/>
            <w:vAlign w:val="center"/>
          </w:tcPr>
          <w:p w:rsidR="00064EC7" w:rsidRPr="001151D0" w:rsidRDefault="004734AD" w:rsidP="00986CAE">
            <w:pPr>
              <w:spacing w:after="0"/>
              <w:ind w:left="113" w:right="113"/>
              <w:rPr>
                <w:rFonts w:ascii="Arial" w:hAnsi="Arial" w:cs="Arial"/>
                <w:sz w:val="16"/>
                <w:szCs w:val="16"/>
              </w:rPr>
            </w:pPr>
            <w:r w:rsidRPr="001151D0">
              <w:rPr>
                <w:rFonts w:ascii="Arial" w:hAnsi="Arial" w:cs="Arial"/>
                <w:sz w:val="16"/>
                <w:szCs w:val="16"/>
              </w:rPr>
              <w:t>11.805.802</w:t>
            </w:r>
          </w:p>
        </w:tc>
        <w:tc>
          <w:tcPr>
            <w:tcW w:w="101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486A0B" w:rsidRDefault="00064EC7" w:rsidP="00064EC7">
            <w:pPr>
              <w:spacing w:before="60" w:after="60" w:line="252" w:lineRule="auto"/>
              <w:rPr>
                <w:rFonts w:ascii="Arial" w:eastAsia="Times New Roman" w:hAnsi="Arial" w:cs="Arial"/>
                <w:sz w:val="16"/>
                <w:szCs w:val="16"/>
                <w:lang w:eastAsia="bs-Latn-BA"/>
              </w:rPr>
            </w:pPr>
          </w:p>
        </w:tc>
        <w:tc>
          <w:tcPr>
            <w:tcW w:w="1014" w:type="dxa"/>
            <w:gridSpan w:val="4"/>
            <w:vAlign w:val="center"/>
          </w:tcPr>
          <w:p w:rsidR="00064EC7" w:rsidRDefault="00064EC7" w:rsidP="008E2568">
            <w:pPr>
              <w:spacing w:after="0" w:line="252" w:lineRule="auto"/>
              <w:jc w:val="center"/>
              <w:rPr>
                <w:rFonts w:ascii="Arial" w:eastAsia="Times New Roman" w:hAnsi="Arial" w:cs="Arial"/>
                <w:sz w:val="18"/>
                <w:szCs w:val="18"/>
                <w:lang w:eastAsia="bs-Latn-BA"/>
              </w:rPr>
            </w:pPr>
          </w:p>
        </w:tc>
      </w:tr>
      <w:tr w:rsidR="00064EC7" w:rsidRPr="00FE5EE4" w:rsidTr="00064EC7">
        <w:trPr>
          <w:gridAfter w:val="11"/>
          <w:wAfter w:w="4960" w:type="dxa"/>
          <w:cantSplit/>
          <w:trHeight w:val="528"/>
        </w:trPr>
        <w:tc>
          <w:tcPr>
            <w:tcW w:w="6211"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64EC7" w:rsidRDefault="00064EC7" w:rsidP="00064EC7">
            <w:pPr>
              <w:spacing w:before="60" w:after="60"/>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EC7" w:rsidRPr="00631776" w:rsidRDefault="00064EC7" w:rsidP="00064EC7">
            <w:pPr>
              <w:spacing w:before="60" w:after="60" w:line="252" w:lineRule="auto"/>
              <w:rPr>
                <w:rFonts w:ascii="Arial" w:eastAsia="Times New Roman" w:hAnsi="Arial" w:cs="Arial"/>
                <w:sz w:val="16"/>
                <w:szCs w:val="16"/>
                <w:lang w:eastAsia="bs-Latn-BA"/>
              </w:rPr>
            </w:pPr>
            <w:r w:rsidRPr="00631776">
              <w:rPr>
                <w:rFonts w:ascii="Arial" w:eastAsia="Times New Roman" w:hAnsi="Arial" w:cs="Arial"/>
                <w:sz w:val="16"/>
                <w:szCs w:val="16"/>
                <w:lang w:eastAsia="bs-Latn-BA"/>
              </w:rPr>
              <w:t>Provedena statistička istraživanja/ aktivnosti</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064EC7" w:rsidRPr="004B5381" w:rsidRDefault="00064EC7" w:rsidP="00064EC7">
            <w:pPr>
              <w:spacing w:before="60" w:after="60" w:line="252"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broj</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064EC7" w:rsidRPr="004B5381" w:rsidRDefault="001C6B97" w:rsidP="00064EC7">
            <w:pPr>
              <w:spacing w:before="60" w:after="60" w:line="252"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170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064EC7" w:rsidRPr="004B5381" w:rsidRDefault="00064EC7" w:rsidP="001C6B97">
            <w:pPr>
              <w:spacing w:before="60" w:after="60" w:line="252"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1</w:t>
            </w:r>
            <w:r w:rsidR="00A17AF8">
              <w:rPr>
                <w:rFonts w:ascii="Arial" w:eastAsia="Times New Roman" w:hAnsi="Arial" w:cs="Arial"/>
                <w:sz w:val="16"/>
                <w:szCs w:val="16"/>
                <w:lang w:eastAsia="bs-Latn-BA"/>
              </w:rPr>
              <w:t>7</w:t>
            </w:r>
            <w:r w:rsidR="001C6B97">
              <w:rPr>
                <w:rFonts w:ascii="Arial" w:eastAsia="Times New Roman" w:hAnsi="Arial" w:cs="Arial"/>
                <w:sz w:val="16"/>
                <w:szCs w:val="16"/>
                <w:lang w:eastAsia="bs-Latn-BA"/>
              </w:rPr>
              <w:t>1</w:t>
            </w:r>
          </w:p>
        </w:tc>
        <w:tc>
          <w:tcPr>
            <w:tcW w:w="556" w:type="dxa"/>
            <w:gridSpan w:val="2"/>
            <w:tcBorders>
              <w:top w:val="single" w:sz="4" w:space="0" w:color="auto"/>
              <w:left w:val="nil"/>
              <w:bottom w:val="single" w:sz="4" w:space="0" w:color="auto"/>
              <w:right w:val="single" w:sz="4" w:space="0" w:color="auto"/>
            </w:tcBorders>
            <w:shd w:val="clear" w:color="auto" w:fill="auto"/>
            <w:vAlign w:val="center"/>
            <w:hideMark/>
          </w:tcPr>
          <w:p w:rsidR="00064EC7" w:rsidRPr="004B5381" w:rsidRDefault="00064EC7" w:rsidP="001C6B97">
            <w:pPr>
              <w:spacing w:before="60" w:after="60" w:line="252"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17</w:t>
            </w:r>
            <w:r w:rsidR="001C6B97">
              <w:rPr>
                <w:rFonts w:ascii="Arial" w:eastAsia="Times New Roman" w:hAnsi="Arial" w:cs="Arial"/>
                <w:sz w:val="16"/>
                <w:szCs w:val="16"/>
                <w:lang w:eastAsia="bs-Latn-BA"/>
              </w:rPr>
              <w:t>3</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064EC7" w:rsidRPr="004B5381" w:rsidRDefault="00064EC7" w:rsidP="001C6B97">
            <w:pPr>
              <w:spacing w:before="60" w:after="60" w:line="252"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17</w:t>
            </w:r>
            <w:r w:rsidR="001C6B97">
              <w:rPr>
                <w:rFonts w:ascii="Arial" w:eastAsia="Times New Roman" w:hAnsi="Arial" w:cs="Arial"/>
                <w:sz w:val="16"/>
                <w:szCs w:val="16"/>
                <w:lang w:eastAsia="bs-Latn-BA"/>
              </w:rPr>
              <w:t>5</w:t>
            </w:r>
          </w:p>
        </w:tc>
        <w:tc>
          <w:tcPr>
            <w:tcW w:w="4786" w:type="dxa"/>
            <w:gridSpan w:val="14"/>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tcPr>
          <w:p w:rsidR="00064EC7" w:rsidRPr="00486A0B" w:rsidRDefault="00064EC7" w:rsidP="00064EC7">
            <w:pPr>
              <w:spacing w:before="60" w:after="60" w:line="252" w:lineRule="auto"/>
              <w:rPr>
                <w:rFonts w:ascii="Arial" w:eastAsia="Times New Roman" w:hAnsi="Arial" w:cs="Arial"/>
                <w:sz w:val="16"/>
                <w:szCs w:val="16"/>
                <w:lang w:eastAsia="bs-Latn-BA"/>
              </w:rPr>
            </w:pPr>
          </w:p>
        </w:tc>
        <w:tc>
          <w:tcPr>
            <w:tcW w:w="1014" w:type="dxa"/>
            <w:gridSpan w:val="4"/>
          </w:tcPr>
          <w:p w:rsidR="00064EC7" w:rsidRPr="00FE5EE4" w:rsidRDefault="00064EC7"/>
        </w:tc>
        <w:tc>
          <w:tcPr>
            <w:tcW w:w="1013" w:type="dxa"/>
            <w:gridSpan w:val="4"/>
          </w:tcPr>
          <w:p w:rsidR="00064EC7" w:rsidRPr="00FE5EE4" w:rsidRDefault="00064EC7"/>
        </w:tc>
        <w:tc>
          <w:tcPr>
            <w:tcW w:w="1013" w:type="dxa"/>
            <w:gridSpan w:val="4"/>
          </w:tcPr>
          <w:p w:rsidR="00064EC7" w:rsidRPr="00FE5EE4" w:rsidRDefault="00064EC7"/>
        </w:tc>
        <w:tc>
          <w:tcPr>
            <w:tcW w:w="1015" w:type="dxa"/>
            <w:gridSpan w:val="4"/>
          </w:tcPr>
          <w:p w:rsidR="00064EC7" w:rsidRPr="00FE5EE4" w:rsidRDefault="00064EC7"/>
        </w:tc>
        <w:tc>
          <w:tcPr>
            <w:tcW w:w="1014" w:type="dxa"/>
            <w:gridSpan w:val="5"/>
          </w:tcPr>
          <w:p w:rsidR="00064EC7" w:rsidRPr="00FE5EE4" w:rsidRDefault="00064EC7"/>
        </w:tc>
        <w:tc>
          <w:tcPr>
            <w:tcW w:w="1013" w:type="dxa"/>
            <w:gridSpan w:val="4"/>
          </w:tcPr>
          <w:p w:rsidR="00064EC7" w:rsidRPr="00FE5EE4" w:rsidRDefault="00064EC7"/>
        </w:tc>
        <w:tc>
          <w:tcPr>
            <w:tcW w:w="1013" w:type="dxa"/>
            <w:gridSpan w:val="4"/>
          </w:tcPr>
          <w:p w:rsidR="00064EC7" w:rsidRPr="00FE5EE4" w:rsidRDefault="00064EC7"/>
        </w:tc>
        <w:tc>
          <w:tcPr>
            <w:tcW w:w="1014" w:type="dxa"/>
            <w:gridSpan w:val="5"/>
          </w:tcPr>
          <w:p w:rsidR="00064EC7" w:rsidRPr="00FE5EE4" w:rsidRDefault="00064EC7"/>
        </w:tc>
        <w:tc>
          <w:tcPr>
            <w:tcW w:w="1014" w:type="dxa"/>
            <w:gridSpan w:val="4"/>
          </w:tcPr>
          <w:p w:rsidR="00064EC7" w:rsidRPr="00FE5EE4" w:rsidRDefault="00064EC7"/>
        </w:tc>
        <w:tc>
          <w:tcPr>
            <w:tcW w:w="1014" w:type="dxa"/>
            <w:gridSpan w:val="4"/>
          </w:tcPr>
          <w:p w:rsidR="00064EC7" w:rsidRPr="00FE5EE4" w:rsidRDefault="00064EC7"/>
        </w:tc>
        <w:tc>
          <w:tcPr>
            <w:tcW w:w="1015" w:type="dxa"/>
            <w:gridSpan w:val="5"/>
            <w:vAlign w:val="center"/>
          </w:tcPr>
          <w:p w:rsidR="00064EC7" w:rsidRDefault="00064EC7" w:rsidP="008E2568">
            <w:pPr>
              <w:spacing w:after="0" w:line="252" w:lineRule="auto"/>
              <w:jc w:val="center"/>
              <w:rPr>
                <w:rFonts w:ascii="Arial" w:eastAsia="Times New Roman" w:hAnsi="Arial" w:cs="Arial"/>
                <w:sz w:val="18"/>
                <w:szCs w:val="18"/>
                <w:lang w:eastAsia="bs-Latn-BA"/>
              </w:rPr>
            </w:pPr>
          </w:p>
        </w:tc>
      </w:tr>
      <w:tr w:rsidR="00064EC7" w:rsidRPr="00FE5EE4" w:rsidTr="00064EC7">
        <w:trPr>
          <w:gridAfter w:val="11"/>
          <w:wAfter w:w="4960" w:type="dxa"/>
          <w:cantSplit/>
          <w:trHeight w:val="644"/>
        </w:trPr>
        <w:tc>
          <w:tcPr>
            <w:tcW w:w="6211"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5B5A5C" w:rsidRDefault="00064EC7" w:rsidP="00064EC7">
            <w:pPr>
              <w:spacing w:before="60" w:after="60" w:line="240" w:lineRule="auto"/>
              <w:ind w:left="113" w:right="113"/>
              <w:jc w:val="center"/>
              <w:rPr>
                <w:rFonts w:ascii="Arial" w:eastAsia="Times New Roman" w:hAnsi="Arial" w:cs="Arial"/>
                <w:sz w:val="18"/>
                <w:szCs w:val="18"/>
                <w:lang w:eastAsia="bs-Latn-BA"/>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064EC7" w:rsidRPr="004B5381" w:rsidRDefault="00064EC7" w:rsidP="00064EC7">
            <w:pPr>
              <w:spacing w:before="60" w:after="60" w:line="240" w:lineRule="auto"/>
              <w:rPr>
                <w:rFonts w:ascii="Arial" w:eastAsia="Times New Roman" w:hAnsi="Arial" w:cs="Arial"/>
                <w:sz w:val="16"/>
                <w:szCs w:val="16"/>
                <w:lang w:eastAsia="bs-Latn-BA"/>
              </w:rPr>
            </w:pPr>
            <w:r w:rsidRPr="004B5381">
              <w:rPr>
                <w:rFonts w:ascii="Arial" w:eastAsia="Times New Roman" w:hAnsi="Arial" w:cs="Arial"/>
                <w:sz w:val="16"/>
                <w:szCs w:val="16"/>
                <w:lang w:eastAsia="bs-Latn-BA"/>
              </w:rPr>
              <w:t>Оbjavljenе stat</w:t>
            </w:r>
            <w:r>
              <w:rPr>
                <w:rFonts w:ascii="Arial" w:eastAsia="Times New Roman" w:hAnsi="Arial" w:cs="Arial"/>
                <w:sz w:val="16"/>
                <w:szCs w:val="16"/>
                <w:lang w:eastAsia="bs-Latn-BA"/>
              </w:rPr>
              <w:t>.</w:t>
            </w:r>
            <w:r w:rsidRPr="004B5381">
              <w:rPr>
                <w:rFonts w:ascii="Arial" w:eastAsia="Times New Roman" w:hAnsi="Arial" w:cs="Arial"/>
                <w:sz w:val="16"/>
                <w:szCs w:val="16"/>
                <w:lang w:eastAsia="bs-Latn-BA"/>
              </w:rPr>
              <w:t xml:space="preserve">  publikacije (saopćenja, bilteni, ostal</w:t>
            </w:r>
            <w:r>
              <w:rPr>
                <w:rFonts w:ascii="Arial" w:eastAsia="Times New Roman" w:hAnsi="Arial" w:cs="Arial"/>
                <w:sz w:val="16"/>
                <w:szCs w:val="16"/>
                <w:lang w:eastAsia="bs-Latn-BA"/>
              </w:rPr>
              <w:t xml:space="preserve">a </w:t>
            </w:r>
            <w:r w:rsidRPr="004B5381">
              <w:rPr>
                <w:rFonts w:ascii="Arial" w:eastAsia="Times New Roman" w:hAnsi="Arial" w:cs="Arial"/>
                <w:sz w:val="16"/>
                <w:szCs w:val="16"/>
                <w:lang w:eastAsia="bs-Latn-BA"/>
              </w:rPr>
              <w:t>izdanja)</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broj</w:t>
            </w:r>
          </w:p>
        </w:tc>
        <w:tc>
          <w:tcPr>
            <w:tcW w:w="556" w:type="dxa"/>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36</w:t>
            </w:r>
            <w:r w:rsidR="001C6B97">
              <w:rPr>
                <w:rFonts w:ascii="Arial" w:eastAsia="Times New Roman" w:hAnsi="Arial" w:cs="Arial"/>
                <w:sz w:val="16"/>
                <w:szCs w:val="16"/>
                <w:lang w:eastAsia="bs-Latn-BA"/>
              </w:rPr>
              <w:t>3</w:t>
            </w:r>
          </w:p>
        </w:tc>
        <w:tc>
          <w:tcPr>
            <w:tcW w:w="556" w:type="dxa"/>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36</w:t>
            </w:r>
            <w:r w:rsidR="001C6B97">
              <w:rPr>
                <w:rFonts w:ascii="Arial" w:eastAsia="Times New Roman" w:hAnsi="Arial" w:cs="Arial"/>
                <w:sz w:val="16"/>
                <w:szCs w:val="16"/>
                <w:lang w:eastAsia="bs-Latn-BA"/>
              </w:rPr>
              <w:t>4</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36</w:t>
            </w:r>
            <w:r w:rsidR="001C6B97">
              <w:rPr>
                <w:rFonts w:ascii="Arial" w:eastAsia="Times New Roman" w:hAnsi="Arial" w:cs="Arial"/>
                <w:sz w:val="16"/>
                <w:szCs w:val="16"/>
                <w:lang w:eastAsia="bs-Latn-BA"/>
              </w:rPr>
              <w:t>5</w:t>
            </w:r>
          </w:p>
        </w:tc>
        <w:tc>
          <w:tcPr>
            <w:tcW w:w="556" w:type="dxa"/>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36</w:t>
            </w:r>
            <w:r w:rsidR="001C6B97">
              <w:rPr>
                <w:rFonts w:ascii="Arial" w:eastAsia="Times New Roman" w:hAnsi="Arial" w:cs="Arial"/>
                <w:sz w:val="16"/>
                <w:szCs w:val="16"/>
                <w:lang w:eastAsia="bs-Latn-BA"/>
              </w:rPr>
              <w:t>8</w:t>
            </w:r>
          </w:p>
        </w:tc>
        <w:tc>
          <w:tcPr>
            <w:tcW w:w="4786" w:type="dxa"/>
            <w:gridSpan w:val="14"/>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tcPr>
          <w:p w:rsidR="00064EC7" w:rsidRPr="00486A0B" w:rsidRDefault="00064EC7" w:rsidP="00064EC7">
            <w:pPr>
              <w:spacing w:before="60" w:after="60" w:line="252" w:lineRule="auto"/>
              <w:rPr>
                <w:rFonts w:ascii="Arial" w:eastAsia="Times New Roman" w:hAnsi="Arial" w:cs="Arial"/>
                <w:sz w:val="16"/>
                <w:szCs w:val="16"/>
                <w:lang w:eastAsia="bs-Latn-BA"/>
              </w:rPr>
            </w:pPr>
          </w:p>
        </w:tc>
        <w:tc>
          <w:tcPr>
            <w:tcW w:w="1014" w:type="dxa"/>
            <w:gridSpan w:val="4"/>
          </w:tcPr>
          <w:p w:rsidR="00064EC7" w:rsidRPr="00FE5EE4" w:rsidRDefault="00064EC7"/>
        </w:tc>
        <w:tc>
          <w:tcPr>
            <w:tcW w:w="1013" w:type="dxa"/>
            <w:gridSpan w:val="4"/>
          </w:tcPr>
          <w:p w:rsidR="00064EC7" w:rsidRPr="00FE5EE4" w:rsidRDefault="00064EC7"/>
        </w:tc>
        <w:tc>
          <w:tcPr>
            <w:tcW w:w="1013" w:type="dxa"/>
            <w:gridSpan w:val="4"/>
          </w:tcPr>
          <w:p w:rsidR="00064EC7" w:rsidRPr="00FE5EE4" w:rsidRDefault="00064EC7"/>
        </w:tc>
        <w:tc>
          <w:tcPr>
            <w:tcW w:w="1015" w:type="dxa"/>
            <w:gridSpan w:val="4"/>
          </w:tcPr>
          <w:p w:rsidR="00064EC7" w:rsidRPr="00FE5EE4" w:rsidRDefault="00064EC7"/>
        </w:tc>
        <w:tc>
          <w:tcPr>
            <w:tcW w:w="1014" w:type="dxa"/>
            <w:gridSpan w:val="5"/>
          </w:tcPr>
          <w:p w:rsidR="00064EC7" w:rsidRPr="00FE5EE4" w:rsidRDefault="00064EC7"/>
        </w:tc>
        <w:tc>
          <w:tcPr>
            <w:tcW w:w="1013" w:type="dxa"/>
            <w:gridSpan w:val="4"/>
          </w:tcPr>
          <w:p w:rsidR="00064EC7" w:rsidRPr="00FE5EE4" w:rsidRDefault="00064EC7"/>
        </w:tc>
        <w:tc>
          <w:tcPr>
            <w:tcW w:w="1013" w:type="dxa"/>
            <w:gridSpan w:val="4"/>
          </w:tcPr>
          <w:p w:rsidR="00064EC7" w:rsidRPr="00FE5EE4" w:rsidRDefault="00064EC7"/>
        </w:tc>
        <w:tc>
          <w:tcPr>
            <w:tcW w:w="1014" w:type="dxa"/>
            <w:gridSpan w:val="5"/>
          </w:tcPr>
          <w:p w:rsidR="00064EC7" w:rsidRPr="00FE5EE4" w:rsidRDefault="00064EC7"/>
        </w:tc>
        <w:tc>
          <w:tcPr>
            <w:tcW w:w="1014" w:type="dxa"/>
            <w:gridSpan w:val="4"/>
          </w:tcPr>
          <w:p w:rsidR="00064EC7" w:rsidRPr="00FE5EE4" w:rsidRDefault="00064EC7"/>
        </w:tc>
        <w:tc>
          <w:tcPr>
            <w:tcW w:w="1014" w:type="dxa"/>
            <w:gridSpan w:val="4"/>
          </w:tcPr>
          <w:p w:rsidR="00064EC7" w:rsidRPr="00FE5EE4" w:rsidRDefault="00064EC7"/>
        </w:tc>
        <w:tc>
          <w:tcPr>
            <w:tcW w:w="1015" w:type="dxa"/>
            <w:gridSpan w:val="5"/>
            <w:vAlign w:val="center"/>
          </w:tcPr>
          <w:p w:rsidR="00064EC7" w:rsidRPr="00486A0B" w:rsidRDefault="00064EC7" w:rsidP="008E2568">
            <w:pPr>
              <w:spacing w:after="0" w:line="252" w:lineRule="auto"/>
              <w:rPr>
                <w:rFonts w:ascii="Arial" w:eastAsia="Times New Roman" w:hAnsi="Arial" w:cs="Arial"/>
                <w:sz w:val="16"/>
                <w:szCs w:val="16"/>
                <w:lang w:eastAsia="bs-Latn-BA"/>
              </w:rPr>
            </w:pPr>
          </w:p>
        </w:tc>
      </w:tr>
      <w:tr w:rsidR="00064EC7" w:rsidRPr="00FE5EE4" w:rsidTr="001151D0">
        <w:trPr>
          <w:gridAfter w:val="54"/>
          <w:wAfter w:w="15098" w:type="dxa"/>
          <w:cantSplit/>
          <w:trHeight w:val="1060"/>
        </w:trPr>
        <w:tc>
          <w:tcPr>
            <w:tcW w:w="372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486A0B" w:rsidRDefault="00064EC7" w:rsidP="00064EC7">
            <w:pPr>
              <w:spacing w:before="60" w:after="60" w:line="252" w:lineRule="auto"/>
              <w:rPr>
                <w:rFonts w:ascii="Arial" w:eastAsia="Times New Roman" w:hAnsi="Arial" w:cs="Arial"/>
                <w:sz w:val="18"/>
                <w:szCs w:val="18"/>
                <w:lang w:eastAsia="bs-Latn-BA"/>
              </w:rPr>
            </w:pPr>
          </w:p>
        </w:tc>
        <w:tc>
          <w:tcPr>
            <w:tcW w:w="1791" w:type="dxa"/>
            <w:gridSpan w:val="3"/>
            <w:tcBorders>
              <w:left w:val="nil"/>
              <w:bottom w:val="single" w:sz="4" w:space="0" w:color="auto"/>
              <w:right w:val="single" w:sz="4" w:space="0" w:color="auto"/>
            </w:tcBorders>
            <w:shd w:val="clear" w:color="auto" w:fill="auto"/>
            <w:vAlign w:val="center"/>
          </w:tcPr>
          <w:p w:rsidR="00116BDC" w:rsidRDefault="00064EC7" w:rsidP="00064EC7">
            <w:pPr>
              <w:spacing w:before="60" w:after="60" w:line="252" w:lineRule="auto"/>
              <w:rPr>
                <w:rFonts w:ascii="Arial" w:eastAsia="Times New Roman" w:hAnsi="Arial" w:cs="Arial"/>
                <w:b/>
                <w:bCs/>
                <w:sz w:val="16"/>
                <w:szCs w:val="16"/>
                <w:lang w:eastAsia="bs-Latn-BA"/>
              </w:rPr>
            </w:pPr>
            <w:r>
              <w:rPr>
                <w:rFonts w:ascii="Arial" w:eastAsia="Times New Roman" w:hAnsi="Arial" w:cs="Arial"/>
                <w:b/>
                <w:bCs/>
                <w:sz w:val="16"/>
                <w:szCs w:val="16"/>
                <w:lang w:eastAsia="bs-Latn-BA"/>
              </w:rPr>
              <w:t xml:space="preserve">1.1.1.2 </w:t>
            </w:r>
          </w:p>
          <w:p w:rsidR="00064EC7" w:rsidRPr="005B5A5C" w:rsidRDefault="00064EC7" w:rsidP="00064EC7">
            <w:pPr>
              <w:spacing w:before="60" w:after="60" w:line="252" w:lineRule="auto"/>
              <w:rPr>
                <w:rFonts w:ascii="Arial" w:eastAsia="Times New Roman" w:hAnsi="Arial" w:cs="Arial"/>
                <w:b/>
                <w:bCs/>
                <w:sz w:val="18"/>
                <w:szCs w:val="18"/>
                <w:lang w:eastAsia="bs-Latn-BA"/>
              </w:rPr>
            </w:pPr>
            <w:r w:rsidRPr="004B5381">
              <w:rPr>
                <w:rFonts w:ascii="Arial" w:eastAsia="Times New Roman" w:hAnsi="Arial" w:cs="Arial"/>
                <w:bCs/>
                <w:sz w:val="16"/>
                <w:szCs w:val="16"/>
                <w:lang w:eastAsia="bs-Latn-BA"/>
              </w:rPr>
              <w:t>I</w:t>
            </w:r>
            <w:r w:rsidRPr="004B5381">
              <w:rPr>
                <w:rFonts w:ascii="Arial" w:eastAsia="Times New Roman" w:hAnsi="Arial" w:cs="Arial"/>
                <w:sz w:val="16"/>
                <w:szCs w:val="16"/>
                <w:lang w:eastAsia="bs-Latn-BA"/>
              </w:rPr>
              <w:t>nfrastrukturna podrška statističkoj proizvodnji</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B97" w:rsidRDefault="00D71C28" w:rsidP="00D71C28">
            <w:pPr>
              <w:spacing w:before="60" w:after="60" w:line="240" w:lineRule="auto"/>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Agen</w:t>
            </w:r>
          </w:p>
          <w:p w:rsidR="00064EC7" w:rsidRPr="005B5A5C" w:rsidRDefault="00D71C28" w:rsidP="00D71C28">
            <w:pPr>
              <w:spacing w:before="60" w:after="60" w:line="240" w:lineRule="auto"/>
              <w:jc w:val="center"/>
              <w:rPr>
                <w:rFonts w:ascii="Arial" w:eastAsia="Times New Roman" w:hAnsi="Arial" w:cs="Arial"/>
                <w:sz w:val="18"/>
                <w:szCs w:val="18"/>
                <w:lang w:eastAsia="bs-Latn-BA"/>
              </w:rPr>
            </w:pPr>
            <w:r w:rsidRPr="00D71C28">
              <w:rPr>
                <w:rFonts w:ascii="Arial" w:eastAsia="Times New Roman" w:hAnsi="Arial" w:cs="Arial"/>
                <w:sz w:val="16"/>
                <w:szCs w:val="16"/>
                <w:lang w:eastAsia="bs-Latn-BA"/>
              </w:rPr>
              <w:t>cija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064EC7" w:rsidRPr="004B5381" w:rsidRDefault="00064EC7" w:rsidP="00064EC7">
            <w:pPr>
              <w:spacing w:before="60" w:after="60" w:line="240" w:lineRule="auto"/>
              <w:rPr>
                <w:rFonts w:ascii="Arial" w:eastAsia="Times New Roman" w:hAnsi="Arial" w:cs="Arial"/>
                <w:sz w:val="16"/>
                <w:szCs w:val="16"/>
                <w:lang w:eastAsia="bs-Latn-BA"/>
              </w:rPr>
            </w:pPr>
            <w:r w:rsidRPr="004B5381">
              <w:rPr>
                <w:rFonts w:ascii="Arial" w:eastAsia="Times New Roman" w:hAnsi="Arial" w:cs="Arial"/>
                <w:sz w:val="16"/>
                <w:szCs w:val="16"/>
                <w:lang w:eastAsia="bs-Latn-BA"/>
              </w:rPr>
              <w:t>Provedene mjere iz akcionog plana za uspostavu i razvoj FUK-a  u Agenciji</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w:t>
            </w:r>
          </w:p>
        </w:tc>
        <w:tc>
          <w:tcPr>
            <w:tcW w:w="556" w:type="dxa"/>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7</w:t>
            </w:r>
            <w:r w:rsidR="001C6B97">
              <w:rPr>
                <w:rFonts w:ascii="Arial" w:eastAsia="Times New Roman" w:hAnsi="Arial" w:cs="Arial"/>
                <w:sz w:val="16"/>
                <w:szCs w:val="16"/>
                <w:lang w:eastAsia="bs-Latn-BA"/>
              </w:rPr>
              <w:t>3</w:t>
            </w:r>
          </w:p>
        </w:tc>
        <w:tc>
          <w:tcPr>
            <w:tcW w:w="556" w:type="dxa"/>
            <w:tcBorders>
              <w:top w:val="single" w:sz="4" w:space="0" w:color="auto"/>
              <w:left w:val="nil"/>
              <w:bottom w:val="single" w:sz="4" w:space="0" w:color="auto"/>
              <w:right w:val="single" w:sz="4" w:space="0" w:color="auto"/>
            </w:tcBorders>
            <w:shd w:val="clear" w:color="auto" w:fill="auto"/>
            <w:vAlign w:val="center"/>
          </w:tcPr>
          <w:p w:rsidR="00064EC7" w:rsidRPr="004B5381" w:rsidRDefault="00064EC7" w:rsidP="001C6B97">
            <w:pPr>
              <w:spacing w:before="60" w:after="60" w:line="240" w:lineRule="auto"/>
              <w:jc w:val="center"/>
              <w:rPr>
                <w:rFonts w:ascii="Arial" w:eastAsia="Times New Roman" w:hAnsi="Arial" w:cs="Arial"/>
                <w:sz w:val="16"/>
                <w:szCs w:val="16"/>
                <w:lang w:eastAsia="bs-Latn-BA"/>
              </w:rPr>
            </w:pPr>
            <w:r w:rsidRPr="004B5381">
              <w:rPr>
                <w:rFonts w:ascii="Arial" w:eastAsia="Times New Roman" w:hAnsi="Arial" w:cs="Arial"/>
                <w:sz w:val="16"/>
                <w:szCs w:val="16"/>
                <w:lang w:eastAsia="bs-Latn-BA"/>
              </w:rPr>
              <w:t>7</w:t>
            </w:r>
            <w:r w:rsidR="001C6B97">
              <w:rPr>
                <w:rFonts w:ascii="Arial" w:eastAsia="Times New Roman" w:hAnsi="Arial" w:cs="Arial"/>
                <w:sz w:val="16"/>
                <w:szCs w:val="16"/>
                <w:lang w:eastAsia="bs-Latn-BA"/>
              </w:rPr>
              <w:t>7</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064EC7" w:rsidRPr="004B5381" w:rsidRDefault="001C6B9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80</w:t>
            </w:r>
          </w:p>
        </w:tc>
        <w:tc>
          <w:tcPr>
            <w:tcW w:w="556" w:type="dxa"/>
            <w:tcBorders>
              <w:top w:val="single" w:sz="4" w:space="0" w:color="auto"/>
              <w:left w:val="nil"/>
              <w:bottom w:val="single" w:sz="4" w:space="0" w:color="auto"/>
              <w:right w:val="single" w:sz="8" w:space="0" w:color="auto"/>
            </w:tcBorders>
            <w:shd w:val="clear" w:color="auto" w:fill="auto"/>
            <w:vAlign w:val="center"/>
          </w:tcPr>
          <w:p w:rsidR="00064EC7" w:rsidRPr="004B5381" w:rsidRDefault="00A17AF8"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82</w:t>
            </w:r>
          </w:p>
        </w:tc>
        <w:tc>
          <w:tcPr>
            <w:tcW w:w="420" w:type="dxa"/>
            <w:gridSpan w:val="2"/>
            <w:tcBorders>
              <w:left w:val="single" w:sz="8" w:space="0" w:color="auto"/>
              <w:bottom w:val="single" w:sz="4" w:space="0" w:color="auto"/>
              <w:right w:val="single" w:sz="4" w:space="0" w:color="auto"/>
            </w:tcBorders>
            <w:shd w:val="clear" w:color="auto" w:fill="auto"/>
            <w:textDirection w:val="btLr"/>
            <w:vAlign w:val="center"/>
          </w:tcPr>
          <w:p w:rsidR="00064EC7" w:rsidRPr="001151D0" w:rsidRDefault="004734AD" w:rsidP="00986CAE">
            <w:pPr>
              <w:spacing w:after="0" w:line="240" w:lineRule="auto"/>
              <w:ind w:left="113" w:right="113"/>
              <w:rPr>
                <w:rFonts w:ascii="Arial" w:hAnsi="Arial" w:cs="Arial"/>
                <w:sz w:val="16"/>
                <w:szCs w:val="16"/>
              </w:rPr>
            </w:pPr>
            <w:r w:rsidRPr="001151D0">
              <w:rPr>
                <w:rFonts w:ascii="Arial" w:hAnsi="Arial" w:cs="Arial"/>
                <w:sz w:val="16"/>
                <w:szCs w:val="16"/>
              </w:rPr>
              <w:t>936.230</w:t>
            </w:r>
          </w:p>
        </w:tc>
        <w:tc>
          <w:tcPr>
            <w:tcW w:w="419" w:type="dxa"/>
            <w:tcBorders>
              <w:left w:val="nil"/>
              <w:bottom w:val="single" w:sz="4" w:space="0" w:color="auto"/>
              <w:right w:val="single" w:sz="4" w:space="0" w:color="auto"/>
            </w:tcBorders>
            <w:shd w:val="clear" w:color="auto" w:fill="auto"/>
            <w:textDirection w:val="btLr"/>
            <w:vAlign w:val="center"/>
          </w:tcPr>
          <w:p w:rsidR="00064EC7" w:rsidRPr="001151D0" w:rsidRDefault="004734AD" w:rsidP="00986CAE">
            <w:pPr>
              <w:spacing w:after="0" w:line="240" w:lineRule="auto"/>
              <w:ind w:left="113" w:right="113"/>
              <w:rPr>
                <w:rFonts w:ascii="Arial" w:hAnsi="Arial" w:cs="Arial"/>
                <w:sz w:val="16"/>
                <w:szCs w:val="16"/>
              </w:rPr>
            </w:pPr>
            <w:r w:rsidRPr="001151D0">
              <w:rPr>
                <w:rFonts w:ascii="Arial" w:hAnsi="Arial" w:cs="Arial"/>
                <w:sz w:val="16"/>
                <w:szCs w:val="16"/>
              </w:rPr>
              <w:t>938.347</w:t>
            </w:r>
          </w:p>
        </w:tc>
        <w:tc>
          <w:tcPr>
            <w:tcW w:w="419" w:type="dxa"/>
            <w:tcBorders>
              <w:left w:val="nil"/>
              <w:bottom w:val="single" w:sz="4" w:space="0" w:color="auto"/>
              <w:right w:val="single" w:sz="4" w:space="0" w:color="auto"/>
            </w:tcBorders>
            <w:shd w:val="clear" w:color="auto" w:fill="auto"/>
            <w:textDirection w:val="btLr"/>
            <w:vAlign w:val="center"/>
          </w:tcPr>
          <w:p w:rsidR="00064EC7" w:rsidRPr="001151D0" w:rsidRDefault="004734AD" w:rsidP="00986CAE">
            <w:pPr>
              <w:spacing w:after="0" w:line="240" w:lineRule="auto"/>
              <w:ind w:left="113" w:right="113"/>
              <w:rPr>
                <w:rFonts w:ascii="Arial" w:hAnsi="Arial" w:cs="Arial"/>
                <w:sz w:val="16"/>
                <w:szCs w:val="16"/>
              </w:rPr>
            </w:pPr>
            <w:r w:rsidRPr="001151D0">
              <w:rPr>
                <w:rFonts w:ascii="Arial" w:hAnsi="Arial" w:cs="Arial"/>
                <w:sz w:val="16"/>
                <w:szCs w:val="16"/>
              </w:rPr>
              <w:t>941.621</w:t>
            </w:r>
          </w:p>
        </w:tc>
        <w:tc>
          <w:tcPr>
            <w:tcW w:w="419" w:type="dxa"/>
            <w:tcBorders>
              <w:left w:val="nil"/>
              <w:bottom w:val="single" w:sz="4" w:space="0" w:color="auto"/>
              <w:right w:val="single" w:sz="8" w:space="0" w:color="auto"/>
            </w:tcBorders>
            <w:shd w:val="clear" w:color="auto" w:fill="auto"/>
            <w:textDirection w:val="btLr"/>
            <w:vAlign w:val="center"/>
          </w:tcPr>
          <w:p w:rsidR="00064EC7" w:rsidRPr="001151D0" w:rsidRDefault="004734AD" w:rsidP="00986CAE">
            <w:pPr>
              <w:spacing w:after="0" w:line="240" w:lineRule="auto"/>
              <w:ind w:left="113" w:right="113"/>
              <w:rPr>
                <w:rFonts w:ascii="Arial" w:hAnsi="Arial" w:cs="Arial"/>
                <w:sz w:val="16"/>
                <w:szCs w:val="16"/>
              </w:rPr>
            </w:pPr>
            <w:r w:rsidRPr="001151D0">
              <w:rPr>
                <w:rFonts w:ascii="Arial" w:hAnsi="Arial" w:cs="Arial"/>
                <w:sz w:val="16"/>
                <w:szCs w:val="16"/>
              </w:rPr>
              <w:t>2.816.198</w:t>
            </w:r>
          </w:p>
        </w:tc>
        <w:tc>
          <w:tcPr>
            <w:tcW w:w="420" w:type="dxa"/>
            <w:tcBorders>
              <w:left w:val="nil"/>
              <w:bottom w:val="single" w:sz="4" w:space="0" w:color="auto"/>
              <w:right w:val="single" w:sz="4" w:space="0" w:color="auto"/>
            </w:tcBorders>
            <w:shd w:val="clear" w:color="auto" w:fill="auto"/>
            <w:textDirection w:val="btLr"/>
            <w:vAlign w:val="center"/>
          </w:tcPr>
          <w:p w:rsidR="00064EC7" w:rsidRPr="001151D0" w:rsidRDefault="004734AD" w:rsidP="00986CAE">
            <w:pPr>
              <w:spacing w:after="0" w:line="240" w:lineRule="auto"/>
              <w:ind w:left="113" w:right="113"/>
              <w:rPr>
                <w:rFonts w:ascii="Arial" w:hAnsi="Arial" w:cs="Arial"/>
                <w:sz w:val="16"/>
                <w:szCs w:val="16"/>
              </w:rPr>
            </w:pPr>
            <w:r w:rsidRPr="001151D0">
              <w:rPr>
                <w:rFonts w:ascii="Arial" w:hAnsi="Arial" w:cs="Arial"/>
                <w:sz w:val="16"/>
                <w:szCs w:val="16"/>
              </w:rPr>
              <w:t>2.816.198</w:t>
            </w:r>
          </w:p>
        </w:tc>
        <w:tc>
          <w:tcPr>
            <w:tcW w:w="419" w:type="dxa"/>
            <w:tcBorders>
              <w:left w:val="nil"/>
              <w:bottom w:val="single" w:sz="4" w:space="0" w:color="auto"/>
              <w:right w:val="single" w:sz="4" w:space="0" w:color="auto"/>
            </w:tcBorders>
            <w:shd w:val="clear" w:color="auto" w:fill="auto"/>
            <w:textDirection w:val="btLr"/>
            <w:vAlign w:val="center"/>
          </w:tcPr>
          <w:p w:rsidR="00064EC7" w:rsidRPr="001151D0" w:rsidRDefault="00064EC7" w:rsidP="00986CAE">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tcBorders>
              <w:left w:val="nil"/>
              <w:bottom w:val="single" w:sz="4" w:space="0" w:color="auto"/>
              <w:right w:val="single" w:sz="4" w:space="0" w:color="auto"/>
            </w:tcBorders>
            <w:shd w:val="clear" w:color="auto" w:fill="auto"/>
            <w:textDirection w:val="btLr"/>
            <w:vAlign w:val="center"/>
          </w:tcPr>
          <w:p w:rsidR="00064EC7" w:rsidRPr="001151D0" w:rsidRDefault="00064EC7" w:rsidP="00986CAE">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gridSpan w:val="2"/>
            <w:tcBorders>
              <w:left w:val="nil"/>
              <w:bottom w:val="single" w:sz="4" w:space="0" w:color="auto"/>
              <w:right w:val="single" w:sz="4" w:space="0" w:color="auto"/>
            </w:tcBorders>
            <w:shd w:val="clear" w:color="auto" w:fill="auto"/>
            <w:textDirection w:val="btLr"/>
            <w:vAlign w:val="center"/>
          </w:tcPr>
          <w:p w:rsidR="00064EC7" w:rsidRPr="001151D0" w:rsidRDefault="00064EC7" w:rsidP="00986CAE">
            <w:pPr>
              <w:spacing w:after="0" w:line="240" w:lineRule="auto"/>
              <w:ind w:left="113" w:right="113"/>
              <w:rPr>
                <w:rFonts w:ascii="Arial" w:hAnsi="Arial" w:cs="Arial"/>
                <w:sz w:val="16"/>
                <w:szCs w:val="16"/>
              </w:rPr>
            </w:pPr>
            <w:r w:rsidRPr="001151D0">
              <w:rPr>
                <w:rFonts w:ascii="Arial" w:hAnsi="Arial" w:cs="Arial"/>
                <w:sz w:val="16"/>
                <w:szCs w:val="16"/>
              </w:rPr>
              <w:t>0</w:t>
            </w:r>
          </w:p>
        </w:tc>
        <w:tc>
          <w:tcPr>
            <w:tcW w:w="420" w:type="dxa"/>
            <w:tcBorders>
              <w:left w:val="nil"/>
              <w:bottom w:val="single" w:sz="4" w:space="0" w:color="auto"/>
              <w:right w:val="single" w:sz="4" w:space="0" w:color="auto"/>
            </w:tcBorders>
            <w:shd w:val="clear" w:color="auto" w:fill="auto"/>
            <w:textDirection w:val="btLr"/>
            <w:vAlign w:val="center"/>
          </w:tcPr>
          <w:p w:rsidR="00064EC7" w:rsidRPr="001151D0" w:rsidRDefault="004734AD" w:rsidP="00986CAE">
            <w:pPr>
              <w:spacing w:after="0" w:line="240" w:lineRule="auto"/>
              <w:ind w:left="113" w:right="113"/>
              <w:rPr>
                <w:rFonts w:ascii="Arial" w:hAnsi="Arial" w:cs="Arial"/>
                <w:sz w:val="16"/>
                <w:szCs w:val="16"/>
              </w:rPr>
            </w:pPr>
            <w:r w:rsidRPr="001151D0">
              <w:rPr>
                <w:rFonts w:ascii="Arial" w:hAnsi="Arial" w:cs="Arial"/>
                <w:sz w:val="16"/>
                <w:szCs w:val="16"/>
              </w:rPr>
              <w:t>2.816.198</w:t>
            </w:r>
          </w:p>
        </w:tc>
        <w:tc>
          <w:tcPr>
            <w:tcW w:w="101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486A0B" w:rsidRDefault="00064EC7" w:rsidP="00064EC7">
            <w:pPr>
              <w:spacing w:before="60" w:after="60" w:line="252" w:lineRule="auto"/>
              <w:rPr>
                <w:rFonts w:ascii="Arial" w:eastAsia="Times New Roman" w:hAnsi="Arial" w:cs="Arial"/>
                <w:sz w:val="16"/>
                <w:szCs w:val="16"/>
                <w:lang w:eastAsia="bs-Latn-BA"/>
              </w:rPr>
            </w:pPr>
          </w:p>
        </w:tc>
        <w:tc>
          <w:tcPr>
            <w:tcW w:w="1014" w:type="dxa"/>
            <w:gridSpan w:val="4"/>
            <w:vAlign w:val="center"/>
          </w:tcPr>
          <w:p w:rsidR="00064EC7" w:rsidRPr="00486A0B" w:rsidRDefault="00064EC7" w:rsidP="008E2568">
            <w:pPr>
              <w:spacing w:after="0" w:line="252" w:lineRule="auto"/>
              <w:rPr>
                <w:rFonts w:ascii="Arial" w:eastAsia="Times New Roman" w:hAnsi="Arial" w:cs="Arial"/>
                <w:sz w:val="16"/>
                <w:szCs w:val="16"/>
                <w:lang w:eastAsia="bs-Latn-BA"/>
              </w:rPr>
            </w:pPr>
          </w:p>
        </w:tc>
      </w:tr>
      <w:tr w:rsidR="00064EC7" w:rsidRPr="00FE5EE4" w:rsidTr="001151D0">
        <w:trPr>
          <w:gridAfter w:val="54"/>
          <w:wAfter w:w="15098" w:type="dxa"/>
          <w:cantSplit/>
          <w:trHeight w:val="1132"/>
        </w:trPr>
        <w:tc>
          <w:tcPr>
            <w:tcW w:w="372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064EC7" w:rsidRPr="00486A0B" w:rsidRDefault="00064EC7" w:rsidP="00064EC7">
            <w:pPr>
              <w:spacing w:before="60" w:after="60" w:line="252" w:lineRule="auto"/>
              <w:rPr>
                <w:rFonts w:ascii="Arial" w:eastAsia="Times New Roman" w:hAnsi="Arial" w:cs="Arial"/>
                <w:sz w:val="18"/>
                <w:szCs w:val="18"/>
                <w:lang w:eastAsia="bs-Latn-BA"/>
              </w:rPr>
            </w:pPr>
          </w:p>
        </w:tc>
        <w:tc>
          <w:tcPr>
            <w:tcW w:w="1791" w:type="dxa"/>
            <w:gridSpan w:val="3"/>
            <w:tcBorders>
              <w:top w:val="single" w:sz="4" w:space="0" w:color="auto"/>
              <w:left w:val="nil"/>
              <w:bottom w:val="single" w:sz="4" w:space="0" w:color="auto"/>
              <w:right w:val="single" w:sz="4" w:space="0" w:color="auto"/>
            </w:tcBorders>
            <w:shd w:val="clear" w:color="auto" w:fill="auto"/>
            <w:vAlign w:val="center"/>
            <w:hideMark/>
          </w:tcPr>
          <w:p w:rsidR="00064EC7" w:rsidRDefault="00064EC7" w:rsidP="00064EC7">
            <w:pPr>
              <w:spacing w:before="60" w:after="60" w:line="252" w:lineRule="auto"/>
              <w:rPr>
                <w:rFonts w:ascii="Arial" w:eastAsia="Times New Roman" w:hAnsi="Arial" w:cs="Arial"/>
                <w:b/>
                <w:bCs/>
                <w:sz w:val="16"/>
                <w:szCs w:val="16"/>
                <w:lang w:eastAsia="bs-Latn-BA"/>
              </w:rPr>
            </w:pPr>
            <w:r>
              <w:rPr>
                <w:rFonts w:ascii="Arial" w:eastAsia="Times New Roman" w:hAnsi="Arial" w:cs="Arial"/>
                <w:b/>
                <w:bCs/>
                <w:sz w:val="16"/>
                <w:szCs w:val="16"/>
                <w:lang w:eastAsia="bs-Latn-BA"/>
              </w:rPr>
              <w:t xml:space="preserve">1.1.1.3 </w:t>
            </w:r>
          </w:p>
          <w:p w:rsidR="001C6B97" w:rsidRDefault="001C6B97" w:rsidP="00064EC7">
            <w:pPr>
              <w:spacing w:before="60" w:after="60" w:line="252" w:lineRule="auto"/>
              <w:rPr>
                <w:rFonts w:ascii="Arial" w:eastAsia="Times New Roman" w:hAnsi="Arial" w:cs="Arial"/>
                <w:bCs/>
                <w:sz w:val="16"/>
                <w:szCs w:val="16"/>
                <w:lang w:eastAsia="bs-Latn-BA"/>
              </w:rPr>
            </w:pPr>
            <w:r w:rsidRPr="001C6B97">
              <w:rPr>
                <w:rFonts w:ascii="Arial" w:eastAsia="Times New Roman" w:hAnsi="Arial" w:cs="Arial"/>
                <w:bCs/>
                <w:sz w:val="16"/>
                <w:szCs w:val="16"/>
                <w:lang w:eastAsia="bs-Latn-BA"/>
              </w:rPr>
              <w:t xml:space="preserve">IBIH-BHAS -17 </w:t>
            </w:r>
          </w:p>
          <w:p w:rsidR="005C695D" w:rsidRPr="005C695D" w:rsidRDefault="005C695D" w:rsidP="005C695D">
            <w:pPr>
              <w:spacing w:after="0" w:line="252" w:lineRule="auto"/>
              <w:rPr>
                <w:rFonts w:ascii="Arial" w:eastAsia="Times New Roman" w:hAnsi="Arial" w:cs="Arial"/>
                <w:bCs/>
                <w:sz w:val="16"/>
                <w:szCs w:val="16"/>
                <w:lang w:eastAsia="bs-Latn-BA"/>
              </w:rPr>
            </w:pPr>
            <w:r w:rsidRPr="005C695D">
              <w:rPr>
                <w:rFonts w:ascii="Arial" w:eastAsia="Times New Roman" w:hAnsi="Arial" w:cs="Arial"/>
                <w:bCs/>
                <w:sz w:val="16"/>
                <w:szCs w:val="16"/>
                <w:lang w:eastAsia="bs-Latn-BA"/>
              </w:rPr>
              <w:t>EU podrška efikasnoj i odgovornoj javnoj upravi, uključujući dalje jačanje</w:t>
            </w:r>
          </w:p>
          <w:p w:rsidR="005C695D" w:rsidRPr="005C695D" w:rsidRDefault="005C695D" w:rsidP="005C695D">
            <w:pPr>
              <w:spacing w:after="0" w:line="252" w:lineRule="auto"/>
              <w:rPr>
                <w:rFonts w:ascii="Arial" w:eastAsia="Times New Roman" w:hAnsi="Arial" w:cs="Arial"/>
                <w:bCs/>
                <w:sz w:val="16"/>
                <w:szCs w:val="16"/>
                <w:lang w:eastAsia="bs-Latn-BA"/>
              </w:rPr>
            </w:pPr>
            <w:r w:rsidRPr="005C695D">
              <w:rPr>
                <w:rFonts w:ascii="Arial" w:eastAsia="Times New Roman" w:hAnsi="Arial" w:cs="Arial"/>
                <w:bCs/>
                <w:sz w:val="16"/>
                <w:szCs w:val="16"/>
                <w:lang w:eastAsia="bs-Latn-BA"/>
              </w:rPr>
              <w:t>statističkog sistema</w:t>
            </w:r>
            <w:r>
              <w:rPr>
                <w:rFonts w:ascii="Arial" w:eastAsia="Times New Roman" w:hAnsi="Arial" w:cs="Arial"/>
                <w:bCs/>
                <w:sz w:val="16"/>
                <w:szCs w:val="16"/>
                <w:lang w:eastAsia="bs-Latn-BA"/>
              </w:rPr>
              <w:t xml:space="preserve">    (</w:t>
            </w:r>
            <w:r w:rsidRPr="005C695D">
              <w:rPr>
                <w:rFonts w:ascii="Arial" w:eastAsia="Times New Roman" w:hAnsi="Arial" w:cs="Arial"/>
                <w:bCs/>
                <w:sz w:val="16"/>
                <w:szCs w:val="16"/>
                <w:lang w:eastAsia="bs-Latn-BA"/>
              </w:rPr>
              <w:t>IPA 2017 nacionalni projekat, sektor demokratija i</w:t>
            </w:r>
          </w:p>
          <w:p w:rsidR="00064EC7" w:rsidRPr="004B5381" w:rsidRDefault="005C695D" w:rsidP="005C695D">
            <w:pPr>
              <w:spacing w:after="60" w:line="252" w:lineRule="auto"/>
              <w:rPr>
                <w:rFonts w:ascii="Arial" w:eastAsia="Times New Roman" w:hAnsi="Arial" w:cs="Arial"/>
                <w:bCs/>
                <w:sz w:val="16"/>
                <w:szCs w:val="16"/>
                <w:lang w:eastAsia="bs-Latn-BA"/>
              </w:rPr>
            </w:pPr>
            <w:r w:rsidRPr="005C695D">
              <w:rPr>
                <w:rFonts w:ascii="Arial" w:eastAsia="Times New Roman" w:hAnsi="Arial" w:cs="Arial"/>
                <w:bCs/>
                <w:sz w:val="16"/>
                <w:szCs w:val="16"/>
                <w:lang w:eastAsia="bs-Latn-BA"/>
              </w:rPr>
              <w:t>upravljanje</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97" w:rsidRDefault="00D71C28" w:rsidP="00D71C28">
            <w:pPr>
              <w:spacing w:before="60" w:after="60" w:line="240" w:lineRule="auto"/>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Agen</w:t>
            </w:r>
          </w:p>
          <w:p w:rsidR="00064EC7" w:rsidRPr="004B5381" w:rsidRDefault="00D71C28" w:rsidP="00D71C28">
            <w:pPr>
              <w:spacing w:before="60" w:after="60" w:line="240" w:lineRule="auto"/>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cija</w:t>
            </w:r>
          </w:p>
        </w:tc>
        <w:tc>
          <w:tcPr>
            <w:tcW w:w="1654" w:type="dxa"/>
            <w:tcBorders>
              <w:top w:val="single" w:sz="4" w:space="0" w:color="auto"/>
              <w:left w:val="single" w:sz="4" w:space="0" w:color="auto"/>
              <w:bottom w:val="single" w:sz="8" w:space="0" w:color="auto"/>
              <w:right w:val="single" w:sz="4" w:space="0" w:color="auto"/>
            </w:tcBorders>
            <w:shd w:val="clear" w:color="auto" w:fill="auto"/>
            <w:vAlign w:val="center"/>
          </w:tcPr>
          <w:p w:rsidR="00064EC7" w:rsidRPr="00D9403D" w:rsidRDefault="00064EC7" w:rsidP="00357681">
            <w:pPr>
              <w:spacing w:before="60" w:after="0" w:line="240" w:lineRule="auto"/>
              <w:rPr>
                <w:rFonts w:ascii="Arial" w:eastAsia="Times New Roman" w:hAnsi="Arial" w:cs="Arial"/>
                <w:sz w:val="16"/>
                <w:szCs w:val="16"/>
                <w:lang w:eastAsia="bs-Latn-BA"/>
              </w:rPr>
            </w:pPr>
            <w:r w:rsidRPr="00D9403D">
              <w:rPr>
                <w:rFonts w:ascii="Arial" w:eastAsia="Times New Roman" w:hAnsi="Arial" w:cs="Arial"/>
                <w:sz w:val="16"/>
                <w:szCs w:val="16"/>
                <w:lang w:eastAsia="bs-Latn-BA"/>
              </w:rPr>
              <w:t>Realizacija</w:t>
            </w:r>
            <w:r>
              <w:rPr>
                <w:rFonts w:ascii="Arial" w:eastAsia="Times New Roman" w:hAnsi="Arial" w:cs="Arial"/>
                <w:sz w:val="16"/>
                <w:szCs w:val="16"/>
                <w:lang w:eastAsia="bs-Latn-BA"/>
              </w:rPr>
              <w:t xml:space="preserve"> </w:t>
            </w:r>
            <w:r w:rsidRPr="00D9403D">
              <w:rPr>
                <w:rFonts w:ascii="Arial" w:eastAsia="Times New Roman" w:hAnsi="Arial" w:cs="Arial"/>
                <w:sz w:val="16"/>
                <w:szCs w:val="16"/>
                <w:lang w:eastAsia="bs-Latn-BA"/>
              </w:rPr>
              <w:t>aktivnosti u</w:t>
            </w:r>
          </w:p>
          <w:p w:rsidR="00064EC7" w:rsidRPr="004B5381" w:rsidRDefault="00064EC7" w:rsidP="001C6B97">
            <w:pPr>
              <w:spacing w:after="60" w:line="240" w:lineRule="auto"/>
              <w:rPr>
                <w:rFonts w:ascii="Arial" w:eastAsia="Times New Roman" w:hAnsi="Arial" w:cs="Arial"/>
                <w:sz w:val="16"/>
                <w:szCs w:val="16"/>
                <w:lang w:eastAsia="bs-Latn-BA"/>
              </w:rPr>
            </w:pPr>
            <w:r w:rsidRPr="00D9403D">
              <w:rPr>
                <w:rFonts w:ascii="Arial" w:eastAsia="Times New Roman" w:hAnsi="Arial" w:cs="Arial"/>
                <w:sz w:val="16"/>
                <w:szCs w:val="16"/>
                <w:lang w:eastAsia="bs-Latn-BA"/>
              </w:rPr>
              <w:t xml:space="preserve">sklopu </w:t>
            </w:r>
            <w:r w:rsidR="001C6B97">
              <w:rPr>
                <w:rFonts w:ascii="Arial" w:eastAsia="Times New Roman" w:hAnsi="Arial" w:cs="Arial"/>
                <w:sz w:val="16"/>
                <w:szCs w:val="16"/>
                <w:lang w:eastAsia="bs-Latn-BA"/>
              </w:rPr>
              <w:t>IPA 2017</w:t>
            </w:r>
          </w:p>
        </w:tc>
        <w:tc>
          <w:tcPr>
            <w:tcW w:w="693" w:type="dxa"/>
            <w:gridSpan w:val="2"/>
            <w:tcBorders>
              <w:top w:val="single" w:sz="4" w:space="0" w:color="auto"/>
              <w:left w:val="nil"/>
              <w:bottom w:val="single" w:sz="8" w:space="0" w:color="auto"/>
              <w:right w:val="single" w:sz="4"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w:t>
            </w:r>
          </w:p>
        </w:tc>
        <w:tc>
          <w:tcPr>
            <w:tcW w:w="556" w:type="dxa"/>
            <w:tcBorders>
              <w:top w:val="single" w:sz="4" w:space="0" w:color="auto"/>
              <w:left w:val="nil"/>
              <w:bottom w:val="single" w:sz="8" w:space="0" w:color="auto"/>
              <w:right w:val="single" w:sz="4" w:space="0" w:color="auto"/>
            </w:tcBorders>
            <w:shd w:val="clear" w:color="auto" w:fill="auto"/>
            <w:vAlign w:val="center"/>
          </w:tcPr>
          <w:p w:rsidR="00064EC7" w:rsidRPr="004B5381" w:rsidRDefault="001C6B9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w:t>
            </w:r>
          </w:p>
        </w:tc>
        <w:tc>
          <w:tcPr>
            <w:tcW w:w="556" w:type="dxa"/>
            <w:tcBorders>
              <w:top w:val="single" w:sz="4" w:space="0" w:color="auto"/>
              <w:left w:val="nil"/>
              <w:bottom w:val="single" w:sz="8" w:space="0" w:color="auto"/>
              <w:right w:val="single" w:sz="4" w:space="0" w:color="auto"/>
            </w:tcBorders>
            <w:shd w:val="clear" w:color="auto" w:fill="auto"/>
            <w:vAlign w:val="center"/>
          </w:tcPr>
          <w:p w:rsidR="00064EC7" w:rsidRPr="004B5381" w:rsidRDefault="001C6B9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w:t>
            </w:r>
          </w:p>
        </w:tc>
        <w:tc>
          <w:tcPr>
            <w:tcW w:w="556" w:type="dxa"/>
            <w:gridSpan w:val="2"/>
            <w:tcBorders>
              <w:top w:val="single" w:sz="4" w:space="0" w:color="auto"/>
              <w:left w:val="nil"/>
              <w:bottom w:val="single" w:sz="8" w:space="0" w:color="auto"/>
              <w:right w:val="single" w:sz="4" w:space="0" w:color="auto"/>
            </w:tcBorders>
            <w:shd w:val="clear" w:color="auto" w:fill="auto"/>
            <w:vAlign w:val="center"/>
          </w:tcPr>
          <w:p w:rsidR="00064EC7" w:rsidRPr="004B5381" w:rsidRDefault="001C6B9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80</w:t>
            </w:r>
          </w:p>
        </w:tc>
        <w:tc>
          <w:tcPr>
            <w:tcW w:w="556" w:type="dxa"/>
            <w:tcBorders>
              <w:top w:val="single" w:sz="4" w:space="0" w:color="auto"/>
              <w:left w:val="nil"/>
              <w:bottom w:val="single" w:sz="8" w:space="0" w:color="auto"/>
              <w:right w:val="single" w:sz="8" w:space="0" w:color="auto"/>
            </w:tcBorders>
            <w:shd w:val="clear" w:color="auto" w:fill="auto"/>
            <w:vAlign w:val="center"/>
          </w:tcPr>
          <w:p w:rsidR="00064EC7" w:rsidRPr="004B5381" w:rsidRDefault="001C6B9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100</w:t>
            </w:r>
          </w:p>
        </w:tc>
        <w:tc>
          <w:tcPr>
            <w:tcW w:w="420" w:type="dxa"/>
            <w:gridSpan w:val="2"/>
            <w:tcBorders>
              <w:top w:val="single" w:sz="4" w:space="0" w:color="auto"/>
              <w:left w:val="single" w:sz="8" w:space="0" w:color="auto"/>
              <w:bottom w:val="single" w:sz="8" w:space="0" w:color="auto"/>
              <w:right w:val="single" w:sz="4" w:space="0" w:color="auto"/>
            </w:tcBorders>
            <w:shd w:val="clear" w:color="auto" w:fill="auto"/>
            <w:textDirection w:val="btLr"/>
            <w:vAlign w:val="center"/>
          </w:tcPr>
          <w:p w:rsidR="00064EC7" w:rsidRPr="001151D0" w:rsidRDefault="003A3658" w:rsidP="00986CAE">
            <w:pPr>
              <w:spacing w:after="0" w:line="240" w:lineRule="auto"/>
              <w:ind w:left="113" w:right="113"/>
              <w:rPr>
                <w:rFonts w:ascii="Arial" w:hAnsi="Arial" w:cs="Arial"/>
                <w:sz w:val="16"/>
                <w:szCs w:val="16"/>
              </w:rPr>
            </w:pPr>
            <w:r w:rsidRPr="001151D0">
              <w:rPr>
                <w:rFonts w:ascii="Arial" w:hAnsi="Arial" w:cs="Arial"/>
                <w:sz w:val="16"/>
                <w:szCs w:val="16"/>
              </w:rPr>
              <w:t>1.662.456</w:t>
            </w:r>
          </w:p>
        </w:tc>
        <w:tc>
          <w:tcPr>
            <w:tcW w:w="419" w:type="dxa"/>
            <w:tcBorders>
              <w:top w:val="single" w:sz="4" w:space="0" w:color="auto"/>
              <w:left w:val="nil"/>
              <w:bottom w:val="single" w:sz="8" w:space="0" w:color="auto"/>
              <w:right w:val="single" w:sz="4" w:space="0" w:color="auto"/>
            </w:tcBorders>
            <w:shd w:val="clear" w:color="auto" w:fill="auto"/>
            <w:textDirection w:val="btLr"/>
          </w:tcPr>
          <w:p w:rsidR="00064EC7" w:rsidRPr="001151D0" w:rsidRDefault="003A3658" w:rsidP="00986CAE">
            <w:pPr>
              <w:spacing w:after="0"/>
              <w:ind w:left="113" w:right="113"/>
              <w:rPr>
                <w:sz w:val="16"/>
                <w:szCs w:val="16"/>
              </w:rPr>
            </w:pPr>
            <w:r w:rsidRPr="001151D0">
              <w:rPr>
                <w:rFonts w:ascii="Arial" w:hAnsi="Arial" w:cs="Arial"/>
                <w:sz w:val="16"/>
                <w:szCs w:val="16"/>
              </w:rPr>
              <w:t>1.662.455</w:t>
            </w:r>
          </w:p>
        </w:tc>
        <w:tc>
          <w:tcPr>
            <w:tcW w:w="419" w:type="dxa"/>
            <w:tcBorders>
              <w:top w:val="single" w:sz="4" w:space="0" w:color="auto"/>
              <w:left w:val="nil"/>
              <w:bottom w:val="single" w:sz="8" w:space="0" w:color="auto"/>
              <w:right w:val="single" w:sz="4" w:space="0" w:color="auto"/>
            </w:tcBorders>
            <w:shd w:val="clear" w:color="auto" w:fill="auto"/>
            <w:textDirection w:val="btLr"/>
          </w:tcPr>
          <w:p w:rsidR="00064EC7" w:rsidRPr="001151D0" w:rsidRDefault="00064EC7" w:rsidP="00986CAE">
            <w:pPr>
              <w:spacing w:after="0"/>
              <w:ind w:left="113" w:right="113"/>
              <w:rPr>
                <w:sz w:val="16"/>
                <w:szCs w:val="16"/>
              </w:rPr>
            </w:pPr>
            <w:r w:rsidRPr="001151D0">
              <w:rPr>
                <w:rFonts w:ascii="Arial" w:hAnsi="Arial" w:cs="Arial"/>
                <w:sz w:val="16"/>
                <w:szCs w:val="16"/>
              </w:rPr>
              <w:t>0</w:t>
            </w:r>
          </w:p>
        </w:tc>
        <w:tc>
          <w:tcPr>
            <w:tcW w:w="419" w:type="dxa"/>
            <w:tcBorders>
              <w:top w:val="single" w:sz="4" w:space="0" w:color="auto"/>
              <w:left w:val="nil"/>
              <w:bottom w:val="single" w:sz="8" w:space="0" w:color="auto"/>
              <w:right w:val="single" w:sz="8" w:space="0" w:color="auto"/>
            </w:tcBorders>
            <w:shd w:val="clear" w:color="auto" w:fill="auto"/>
            <w:textDirection w:val="btLr"/>
          </w:tcPr>
          <w:p w:rsidR="00064EC7" w:rsidRPr="001151D0" w:rsidRDefault="003A3658" w:rsidP="00986CAE">
            <w:pPr>
              <w:spacing w:after="0"/>
              <w:ind w:left="113" w:right="113"/>
              <w:rPr>
                <w:sz w:val="16"/>
                <w:szCs w:val="16"/>
              </w:rPr>
            </w:pPr>
            <w:r w:rsidRPr="001151D0">
              <w:rPr>
                <w:rFonts w:ascii="Arial" w:hAnsi="Arial" w:cs="Arial"/>
                <w:sz w:val="16"/>
                <w:szCs w:val="16"/>
              </w:rPr>
              <w:t>3.324.911</w:t>
            </w:r>
          </w:p>
        </w:tc>
        <w:tc>
          <w:tcPr>
            <w:tcW w:w="420" w:type="dxa"/>
            <w:tcBorders>
              <w:top w:val="single" w:sz="4" w:space="0" w:color="auto"/>
              <w:left w:val="nil"/>
              <w:bottom w:val="single" w:sz="8" w:space="0" w:color="auto"/>
              <w:right w:val="single" w:sz="4" w:space="0" w:color="auto"/>
            </w:tcBorders>
            <w:shd w:val="clear" w:color="auto" w:fill="auto"/>
            <w:textDirection w:val="btLr"/>
            <w:vAlign w:val="center"/>
          </w:tcPr>
          <w:p w:rsidR="00064EC7" w:rsidRPr="001151D0" w:rsidRDefault="00064EC7" w:rsidP="00986CAE">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tcBorders>
              <w:top w:val="single" w:sz="4" w:space="0" w:color="auto"/>
              <w:left w:val="nil"/>
              <w:bottom w:val="single" w:sz="8" w:space="0" w:color="auto"/>
              <w:right w:val="single" w:sz="4" w:space="0" w:color="auto"/>
            </w:tcBorders>
            <w:shd w:val="clear" w:color="auto" w:fill="auto"/>
            <w:textDirection w:val="btLr"/>
          </w:tcPr>
          <w:p w:rsidR="00064EC7" w:rsidRPr="001151D0" w:rsidRDefault="00064EC7" w:rsidP="00986CAE">
            <w:pPr>
              <w:spacing w:after="0"/>
              <w:ind w:left="113" w:right="113"/>
              <w:rPr>
                <w:sz w:val="16"/>
                <w:szCs w:val="16"/>
              </w:rPr>
            </w:pPr>
            <w:r w:rsidRPr="001151D0">
              <w:rPr>
                <w:rFonts w:ascii="Arial" w:hAnsi="Arial" w:cs="Arial"/>
                <w:sz w:val="16"/>
                <w:szCs w:val="16"/>
              </w:rPr>
              <w:t>0</w:t>
            </w:r>
          </w:p>
        </w:tc>
        <w:tc>
          <w:tcPr>
            <w:tcW w:w="419" w:type="dxa"/>
            <w:tcBorders>
              <w:top w:val="single" w:sz="4" w:space="0" w:color="auto"/>
              <w:left w:val="nil"/>
              <w:bottom w:val="single" w:sz="8" w:space="0" w:color="auto"/>
              <w:right w:val="single" w:sz="4" w:space="0" w:color="auto"/>
            </w:tcBorders>
            <w:shd w:val="clear" w:color="auto" w:fill="auto"/>
            <w:textDirection w:val="btLr"/>
          </w:tcPr>
          <w:p w:rsidR="00064EC7" w:rsidRPr="001151D0" w:rsidRDefault="003A3658" w:rsidP="00986CAE">
            <w:pPr>
              <w:spacing w:after="0"/>
              <w:ind w:left="113" w:right="113"/>
              <w:rPr>
                <w:sz w:val="16"/>
                <w:szCs w:val="16"/>
              </w:rPr>
            </w:pPr>
            <w:r w:rsidRPr="001151D0">
              <w:rPr>
                <w:rFonts w:ascii="Arial" w:hAnsi="Arial" w:cs="Arial"/>
                <w:sz w:val="16"/>
                <w:szCs w:val="16"/>
              </w:rPr>
              <w:t>3.324.911</w:t>
            </w:r>
          </w:p>
        </w:tc>
        <w:tc>
          <w:tcPr>
            <w:tcW w:w="419" w:type="dxa"/>
            <w:gridSpan w:val="2"/>
            <w:tcBorders>
              <w:top w:val="single" w:sz="4" w:space="0" w:color="auto"/>
              <w:left w:val="nil"/>
              <w:bottom w:val="single" w:sz="8" w:space="0" w:color="auto"/>
              <w:right w:val="single" w:sz="4" w:space="0" w:color="auto"/>
            </w:tcBorders>
            <w:shd w:val="clear" w:color="auto" w:fill="auto"/>
            <w:textDirection w:val="btLr"/>
            <w:vAlign w:val="center"/>
          </w:tcPr>
          <w:p w:rsidR="00064EC7" w:rsidRPr="001151D0" w:rsidRDefault="00064EC7" w:rsidP="00986CAE">
            <w:pPr>
              <w:spacing w:after="0" w:line="240" w:lineRule="auto"/>
              <w:ind w:left="113" w:right="113"/>
              <w:rPr>
                <w:rFonts w:ascii="Arial" w:hAnsi="Arial" w:cs="Arial"/>
                <w:sz w:val="16"/>
                <w:szCs w:val="16"/>
              </w:rPr>
            </w:pPr>
            <w:r w:rsidRPr="001151D0">
              <w:rPr>
                <w:rFonts w:ascii="Arial" w:hAnsi="Arial" w:cs="Arial"/>
                <w:sz w:val="16"/>
                <w:szCs w:val="16"/>
              </w:rPr>
              <w:t>0</w:t>
            </w:r>
          </w:p>
        </w:tc>
        <w:tc>
          <w:tcPr>
            <w:tcW w:w="420" w:type="dxa"/>
            <w:tcBorders>
              <w:top w:val="single" w:sz="4" w:space="0" w:color="auto"/>
              <w:left w:val="nil"/>
              <w:bottom w:val="single" w:sz="8" w:space="0" w:color="auto"/>
              <w:right w:val="single" w:sz="4" w:space="0" w:color="auto"/>
            </w:tcBorders>
            <w:shd w:val="clear" w:color="auto" w:fill="auto"/>
            <w:textDirection w:val="btLr"/>
            <w:vAlign w:val="center"/>
          </w:tcPr>
          <w:p w:rsidR="00064EC7" w:rsidRPr="001151D0" w:rsidRDefault="003A3658" w:rsidP="00986CAE">
            <w:pPr>
              <w:spacing w:after="0" w:line="240" w:lineRule="auto"/>
              <w:ind w:left="113" w:right="113"/>
              <w:rPr>
                <w:rFonts w:ascii="Arial" w:hAnsi="Arial" w:cs="Arial"/>
                <w:sz w:val="16"/>
                <w:szCs w:val="16"/>
              </w:rPr>
            </w:pPr>
            <w:r w:rsidRPr="001151D0">
              <w:rPr>
                <w:rFonts w:ascii="Arial" w:hAnsi="Arial" w:cs="Arial"/>
                <w:sz w:val="16"/>
                <w:szCs w:val="16"/>
              </w:rPr>
              <w:t>3.324.911</w:t>
            </w:r>
          </w:p>
        </w:tc>
        <w:tc>
          <w:tcPr>
            <w:tcW w:w="101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486A0B" w:rsidRDefault="00064EC7" w:rsidP="00064EC7">
            <w:pPr>
              <w:spacing w:before="60" w:after="60" w:line="252" w:lineRule="auto"/>
              <w:rPr>
                <w:rFonts w:ascii="Arial" w:eastAsia="Times New Roman" w:hAnsi="Arial" w:cs="Arial"/>
                <w:sz w:val="16"/>
                <w:szCs w:val="16"/>
                <w:lang w:eastAsia="bs-Latn-BA"/>
              </w:rPr>
            </w:pPr>
          </w:p>
        </w:tc>
        <w:tc>
          <w:tcPr>
            <w:tcW w:w="1014" w:type="dxa"/>
            <w:gridSpan w:val="4"/>
            <w:vAlign w:val="center"/>
          </w:tcPr>
          <w:p w:rsidR="00064EC7" w:rsidRPr="00486A0B" w:rsidRDefault="00064EC7" w:rsidP="008E2568">
            <w:pPr>
              <w:spacing w:after="0" w:line="252" w:lineRule="auto"/>
              <w:rPr>
                <w:rFonts w:ascii="Arial" w:eastAsia="Times New Roman" w:hAnsi="Arial" w:cs="Arial"/>
                <w:sz w:val="16"/>
                <w:szCs w:val="16"/>
                <w:lang w:eastAsia="bs-Latn-BA"/>
              </w:rPr>
            </w:pPr>
          </w:p>
        </w:tc>
      </w:tr>
      <w:tr w:rsidR="00064EC7" w:rsidRPr="00FE5EE4" w:rsidTr="001151D0">
        <w:trPr>
          <w:gridAfter w:val="54"/>
          <w:wAfter w:w="15098" w:type="dxa"/>
          <w:cantSplit/>
          <w:trHeight w:val="1050"/>
        </w:trPr>
        <w:tc>
          <w:tcPr>
            <w:tcW w:w="372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486A0B" w:rsidRDefault="00064EC7" w:rsidP="00064EC7">
            <w:pPr>
              <w:spacing w:before="60" w:after="60" w:line="252" w:lineRule="auto"/>
              <w:rPr>
                <w:rFonts w:ascii="Arial" w:eastAsia="Times New Roman" w:hAnsi="Arial" w:cs="Arial"/>
                <w:sz w:val="18"/>
                <w:szCs w:val="18"/>
                <w:lang w:eastAsia="bs-Latn-BA"/>
              </w:rPr>
            </w:pPr>
          </w:p>
        </w:tc>
        <w:tc>
          <w:tcPr>
            <w:tcW w:w="1791" w:type="dxa"/>
            <w:gridSpan w:val="3"/>
            <w:tcBorders>
              <w:top w:val="single" w:sz="4" w:space="0" w:color="auto"/>
              <w:left w:val="nil"/>
              <w:bottom w:val="single" w:sz="4" w:space="0" w:color="auto"/>
              <w:right w:val="single" w:sz="4" w:space="0" w:color="auto"/>
            </w:tcBorders>
            <w:shd w:val="clear" w:color="auto" w:fill="auto"/>
            <w:vAlign w:val="center"/>
          </w:tcPr>
          <w:p w:rsidR="00064EC7" w:rsidRDefault="00064EC7" w:rsidP="00064EC7">
            <w:pPr>
              <w:spacing w:before="60" w:after="60" w:line="252" w:lineRule="auto"/>
              <w:rPr>
                <w:rFonts w:ascii="Arial" w:eastAsia="Times New Roman" w:hAnsi="Arial" w:cs="Arial"/>
                <w:b/>
                <w:bCs/>
                <w:sz w:val="16"/>
                <w:szCs w:val="16"/>
                <w:lang w:eastAsia="bs-Latn-BA"/>
              </w:rPr>
            </w:pPr>
            <w:r>
              <w:rPr>
                <w:rFonts w:ascii="Arial" w:eastAsia="Times New Roman" w:hAnsi="Arial" w:cs="Arial"/>
                <w:b/>
                <w:bCs/>
                <w:sz w:val="16"/>
                <w:szCs w:val="16"/>
                <w:lang w:eastAsia="bs-Latn-BA"/>
              </w:rPr>
              <w:t xml:space="preserve">1.1.1.4 </w:t>
            </w:r>
          </w:p>
          <w:p w:rsidR="00064EC7" w:rsidRPr="00372DA5" w:rsidRDefault="001C6B97" w:rsidP="00116BDC">
            <w:pPr>
              <w:spacing w:before="60" w:after="0" w:line="252" w:lineRule="auto"/>
              <w:rPr>
                <w:rFonts w:ascii="Arial" w:eastAsia="Times New Roman" w:hAnsi="Arial" w:cs="Arial"/>
                <w:bCs/>
                <w:sz w:val="16"/>
                <w:szCs w:val="16"/>
                <w:lang w:eastAsia="bs-Latn-BA"/>
              </w:rPr>
            </w:pPr>
            <w:r w:rsidRPr="001C6B97">
              <w:rPr>
                <w:rFonts w:ascii="Arial" w:eastAsia="Times New Roman" w:hAnsi="Arial" w:cs="Arial"/>
                <w:bCs/>
                <w:sz w:val="16"/>
                <w:szCs w:val="16"/>
                <w:lang w:eastAsia="bs-Latn-BA"/>
              </w:rPr>
              <w:t xml:space="preserve">IBIH – BHAS – 4 </w:t>
            </w:r>
            <w:r w:rsidR="00064EC7" w:rsidRPr="00372DA5">
              <w:rPr>
                <w:rFonts w:ascii="Arial" w:eastAsia="Times New Roman" w:hAnsi="Arial" w:cs="Arial"/>
                <w:bCs/>
                <w:sz w:val="16"/>
                <w:szCs w:val="16"/>
                <w:lang w:eastAsia="bs-Latn-BA"/>
              </w:rPr>
              <w:t>Popis</w:t>
            </w:r>
            <w:r w:rsidR="00AA1E2D">
              <w:rPr>
                <w:rFonts w:ascii="Arial" w:eastAsia="Times New Roman" w:hAnsi="Arial" w:cs="Arial"/>
                <w:bCs/>
                <w:sz w:val="16"/>
                <w:szCs w:val="16"/>
                <w:lang w:eastAsia="bs-Latn-BA"/>
              </w:rPr>
              <w:t xml:space="preserve"> </w:t>
            </w:r>
            <w:r w:rsidR="00064EC7" w:rsidRPr="00372DA5">
              <w:rPr>
                <w:rFonts w:ascii="Arial" w:eastAsia="Times New Roman" w:hAnsi="Arial" w:cs="Arial"/>
                <w:bCs/>
                <w:sz w:val="16"/>
                <w:szCs w:val="16"/>
                <w:lang w:eastAsia="bs-Latn-BA"/>
              </w:rPr>
              <w:t>poljoprivrede</w:t>
            </w:r>
          </w:p>
          <w:p w:rsidR="00064EC7" w:rsidRDefault="00064EC7" w:rsidP="005C695D">
            <w:pPr>
              <w:spacing w:after="60" w:line="252" w:lineRule="auto"/>
              <w:rPr>
                <w:rFonts w:ascii="Arial" w:eastAsia="Times New Roman" w:hAnsi="Arial" w:cs="Arial"/>
                <w:b/>
                <w:bCs/>
                <w:sz w:val="16"/>
                <w:szCs w:val="16"/>
                <w:lang w:eastAsia="bs-Latn-BA"/>
              </w:rPr>
            </w:pPr>
            <w:r w:rsidRPr="00372DA5">
              <w:rPr>
                <w:rFonts w:ascii="Arial" w:eastAsia="Times New Roman" w:hAnsi="Arial" w:cs="Arial"/>
                <w:bCs/>
                <w:sz w:val="16"/>
                <w:szCs w:val="16"/>
                <w:lang w:eastAsia="bs-Latn-BA"/>
              </w:rPr>
              <w:t xml:space="preserve">u </w:t>
            </w:r>
            <w:r w:rsidR="005C695D" w:rsidRPr="005C695D">
              <w:rPr>
                <w:rFonts w:ascii="Arial" w:eastAsia="Times New Roman" w:hAnsi="Arial" w:cs="Arial"/>
                <w:bCs/>
                <w:sz w:val="16"/>
                <w:szCs w:val="16"/>
                <w:lang w:eastAsia="bs-Latn-BA"/>
              </w:rPr>
              <w:t>Bosni i Hercegovini 2021</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6B97" w:rsidRDefault="00D71C28" w:rsidP="00D71C28">
            <w:pPr>
              <w:spacing w:before="60" w:after="60" w:line="240" w:lineRule="auto"/>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Agen</w:t>
            </w:r>
          </w:p>
          <w:p w:rsidR="00064EC7" w:rsidRPr="004B5381" w:rsidRDefault="00D71C28" w:rsidP="00D71C28">
            <w:pPr>
              <w:spacing w:before="60" w:after="60" w:line="240" w:lineRule="auto"/>
              <w:jc w:val="center"/>
              <w:rPr>
                <w:rFonts w:ascii="Arial" w:eastAsia="Times New Roman" w:hAnsi="Arial" w:cs="Arial"/>
                <w:sz w:val="16"/>
                <w:szCs w:val="16"/>
                <w:lang w:eastAsia="bs-Latn-BA"/>
              </w:rPr>
            </w:pPr>
            <w:r w:rsidRPr="00D71C28">
              <w:rPr>
                <w:rFonts w:ascii="Arial" w:eastAsia="Times New Roman" w:hAnsi="Arial" w:cs="Arial"/>
                <w:sz w:val="16"/>
                <w:szCs w:val="16"/>
                <w:lang w:eastAsia="bs-Latn-BA"/>
              </w:rPr>
              <w:t>cija</w:t>
            </w:r>
          </w:p>
        </w:tc>
        <w:tc>
          <w:tcPr>
            <w:tcW w:w="1654" w:type="dxa"/>
            <w:tcBorders>
              <w:top w:val="single" w:sz="8" w:space="0" w:color="auto"/>
              <w:left w:val="single" w:sz="4" w:space="0" w:color="auto"/>
              <w:bottom w:val="single" w:sz="8" w:space="0" w:color="auto"/>
              <w:right w:val="single" w:sz="4" w:space="0" w:color="auto"/>
            </w:tcBorders>
            <w:shd w:val="clear" w:color="auto" w:fill="auto"/>
            <w:vAlign w:val="center"/>
          </w:tcPr>
          <w:p w:rsidR="00064EC7" w:rsidRPr="00D9403D" w:rsidRDefault="00064EC7" w:rsidP="00357681">
            <w:pPr>
              <w:spacing w:before="60" w:after="0" w:line="240" w:lineRule="auto"/>
              <w:rPr>
                <w:rFonts w:ascii="Arial" w:eastAsia="Times New Roman" w:hAnsi="Arial" w:cs="Arial"/>
                <w:sz w:val="16"/>
                <w:szCs w:val="16"/>
                <w:lang w:eastAsia="bs-Latn-BA"/>
              </w:rPr>
            </w:pPr>
            <w:r>
              <w:rPr>
                <w:rFonts w:ascii="Arial" w:eastAsia="Times New Roman" w:hAnsi="Arial" w:cs="Arial"/>
                <w:sz w:val="16"/>
                <w:szCs w:val="16"/>
                <w:lang w:eastAsia="bs-Latn-BA"/>
              </w:rPr>
              <w:t>Stepen I</w:t>
            </w:r>
            <w:r w:rsidRPr="00D9403D">
              <w:rPr>
                <w:rFonts w:ascii="Arial" w:eastAsia="Times New Roman" w:hAnsi="Arial" w:cs="Arial"/>
                <w:sz w:val="16"/>
                <w:szCs w:val="16"/>
                <w:lang w:eastAsia="bs-Latn-BA"/>
              </w:rPr>
              <w:t>mplementacij</w:t>
            </w:r>
            <w:r>
              <w:rPr>
                <w:rFonts w:ascii="Arial" w:eastAsia="Times New Roman" w:hAnsi="Arial" w:cs="Arial"/>
                <w:sz w:val="16"/>
                <w:szCs w:val="16"/>
                <w:lang w:eastAsia="bs-Latn-BA"/>
              </w:rPr>
              <w:t>e</w:t>
            </w:r>
            <w:r w:rsidRPr="00D9403D">
              <w:rPr>
                <w:rFonts w:ascii="Arial" w:eastAsia="Times New Roman" w:hAnsi="Arial" w:cs="Arial"/>
                <w:sz w:val="16"/>
                <w:szCs w:val="16"/>
                <w:lang w:eastAsia="bs-Latn-BA"/>
              </w:rPr>
              <w:t xml:space="preserve"> planiranih</w:t>
            </w:r>
          </w:p>
          <w:p w:rsidR="00064EC7" w:rsidRPr="004B5381" w:rsidRDefault="00064EC7" w:rsidP="00357681">
            <w:pPr>
              <w:spacing w:after="60" w:line="240" w:lineRule="auto"/>
              <w:rPr>
                <w:rFonts w:ascii="Arial" w:eastAsia="Times New Roman" w:hAnsi="Arial" w:cs="Arial"/>
                <w:sz w:val="16"/>
                <w:szCs w:val="16"/>
                <w:lang w:eastAsia="bs-Latn-BA"/>
              </w:rPr>
            </w:pPr>
            <w:r w:rsidRPr="00D9403D">
              <w:rPr>
                <w:rFonts w:ascii="Arial" w:eastAsia="Times New Roman" w:hAnsi="Arial" w:cs="Arial"/>
                <w:sz w:val="16"/>
                <w:szCs w:val="16"/>
                <w:lang w:eastAsia="bs-Latn-BA"/>
              </w:rPr>
              <w:t xml:space="preserve">aktivnosti </w:t>
            </w:r>
          </w:p>
        </w:tc>
        <w:tc>
          <w:tcPr>
            <w:tcW w:w="693" w:type="dxa"/>
            <w:gridSpan w:val="2"/>
            <w:tcBorders>
              <w:top w:val="single" w:sz="8" w:space="0" w:color="auto"/>
              <w:left w:val="nil"/>
              <w:bottom w:val="single" w:sz="8" w:space="0" w:color="auto"/>
              <w:right w:val="single" w:sz="4"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w:t>
            </w:r>
          </w:p>
        </w:tc>
        <w:tc>
          <w:tcPr>
            <w:tcW w:w="556" w:type="dxa"/>
            <w:tcBorders>
              <w:top w:val="single" w:sz="8" w:space="0" w:color="auto"/>
              <w:left w:val="nil"/>
              <w:bottom w:val="single" w:sz="8" w:space="0" w:color="auto"/>
              <w:right w:val="single" w:sz="4" w:space="0" w:color="auto"/>
            </w:tcBorders>
            <w:shd w:val="clear" w:color="auto" w:fill="auto"/>
            <w:vAlign w:val="center"/>
          </w:tcPr>
          <w:p w:rsidR="00064EC7" w:rsidRPr="004B5381" w:rsidRDefault="001C6B9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50</w:t>
            </w:r>
          </w:p>
        </w:tc>
        <w:tc>
          <w:tcPr>
            <w:tcW w:w="556" w:type="dxa"/>
            <w:tcBorders>
              <w:top w:val="single" w:sz="8" w:space="0" w:color="auto"/>
              <w:left w:val="nil"/>
              <w:bottom w:val="single" w:sz="8" w:space="0" w:color="auto"/>
              <w:right w:val="single" w:sz="4" w:space="0" w:color="auto"/>
            </w:tcBorders>
            <w:shd w:val="clear" w:color="auto" w:fill="auto"/>
            <w:vAlign w:val="center"/>
          </w:tcPr>
          <w:p w:rsidR="00064EC7" w:rsidRPr="004B5381" w:rsidRDefault="001C6B9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70</w:t>
            </w:r>
          </w:p>
        </w:tc>
        <w:tc>
          <w:tcPr>
            <w:tcW w:w="556" w:type="dxa"/>
            <w:gridSpan w:val="2"/>
            <w:tcBorders>
              <w:top w:val="single" w:sz="8" w:space="0" w:color="auto"/>
              <w:left w:val="nil"/>
              <w:bottom w:val="single" w:sz="8" w:space="0" w:color="auto"/>
              <w:right w:val="single" w:sz="4"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80</w:t>
            </w:r>
          </w:p>
        </w:tc>
        <w:tc>
          <w:tcPr>
            <w:tcW w:w="556" w:type="dxa"/>
            <w:tcBorders>
              <w:top w:val="single" w:sz="8" w:space="0" w:color="auto"/>
              <w:left w:val="nil"/>
              <w:bottom w:val="single" w:sz="8" w:space="0" w:color="auto"/>
              <w:right w:val="single" w:sz="8" w:space="0" w:color="auto"/>
            </w:tcBorders>
            <w:shd w:val="clear" w:color="auto" w:fill="auto"/>
            <w:vAlign w:val="center"/>
          </w:tcPr>
          <w:p w:rsidR="00064EC7" w:rsidRPr="004B5381" w:rsidRDefault="00064EC7" w:rsidP="00064EC7">
            <w:pPr>
              <w:spacing w:before="60" w:after="60" w:line="240" w:lineRule="auto"/>
              <w:jc w:val="center"/>
              <w:rPr>
                <w:rFonts w:ascii="Arial" w:eastAsia="Times New Roman" w:hAnsi="Arial" w:cs="Arial"/>
                <w:sz w:val="16"/>
                <w:szCs w:val="16"/>
                <w:lang w:eastAsia="bs-Latn-BA"/>
              </w:rPr>
            </w:pPr>
            <w:r>
              <w:rPr>
                <w:rFonts w:ascii="Arial" w:eastAsia="Times New Roman" w:hAnsi="Arial" w:cs="Arial"/>
                <w:sz w:val="16"/>
                <w:szCs w:val="16"/>
                <w:lang w:eastAsia="bs-Latn-BA"/>
              </w:rPr>
              <w:t>100</w:t>
            </w:r>
          </w:p>
        </w:tc>
        <w:tc>
          <w:tcPr>
            <w:tcW w:w="420" w:type="dxa"/>
            <w:gridSpan w:val="2"/>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064EC7" w:rsidRPr="001151D0" w:rsidRDefault="003A3658" w:rsidP="00986CAE">
            <w:pPr>
              <w:spacing w:after="0" w:line="240" w:lineRule="auto"/>
              <w:ind w:left="113" w:right="113"/>
              <w:rPr>
                <w:rFonts w:ascii="Arial" w:hAnsi="Arial" w:cs="Arial"/>
                <w:sz w:val="16"/>
                <w:szCs w:val="16"/>
              </w:rPr>
            </w:pPr>
            <w:r w:rsidRPr="001151D0">
              <w:rPr>
                <w:rFonts w:ascii="Arial" w:hAnsi="Arial" w:cs="Arial"/>
                <w:sz w:val="16"/>
                <w:szCs w:val="16"/>
              </w:rPr>
              <w:t>1.980.984</w:t>
            </w:r>
          </w:p>
        </w:tc>
        <w:tc>
          <w:tcPr>
            <w:tcW w:w="419" w:type="dxa"/>
            <w:tcBorders>
              <w:top w:val="single" w:sz="8" w:space="0" w:color="auto"/>
              <w:left w:val="nil"/>
              <w:bottom w:val="single" w:sz="8" w:space="0" w:color="auto"/>
              <w:right w:val="single" w:sz="4" w:space="0" w:color="auto"/>
            </w:tcBorders>
            <w:shd w:val="clear" w:color="auto" w:fill="auto"/>
            <w:textDirection w:val="btLr"/>
            <w:vAlign w:val="center"/>
          </w:tcPr>
          <w:p w:rsidR="00064EC7" w:rsidRPr="001151D0" w:rsidRDefault="003A3658" w:rsidP="00986CAE">
            <w:pPr>
              <w:spacing w:after="0" w:line="240" w:lineRule="auto"/>
              <w:ind w:left="113" w:right="113"/>
              <w:rPr>
                <w:rFonts w:ascii="Arial" w:hAnsi="Arial" w:cs="Arial"/>
                <w:sz w:val="16"/>
                <w:szCs w:val="16"/>
              </w:rPr>
            </w:pPr>
            <w:r w:rsidRPr="001151D0">
              <w:rPr>
                <w:rFonts w:ascii="Arial" w:hAnsi="Arial" w:cs="Arial"/>
                <w:sz w:val="16"/>
                <w:szCs w:val="16"/>
              </w:rPr>
              <w:t>13.866.888</w:t>
            </w:r>
          </w:p>
        </w:tc>
        <w:tc>
          <w:tcPr>
            <w:tcW w:w="419" w:type="dxa"/>
            <w:tcBorders>
              <w:top w:val="single" w:sz="8" w:space="0" w:color="auto"/>
              <w:left w:val="nil"/>
              <w:bottom w:val="single" w:sz="8" w:space="0" w:color="auto"/>
              <w:right w:val="single" w:sz="4" w:space="0" w:color="auto"/>
            </w:tcBorders>
            <w:shd w:val="clear" w:color="auto" w:fill="auto"/>
            <w:textDirection w:val="btLr"/>
            <w:vAlign w:val="center"/>
          </w:tcPr>
          <w:p w:rsidR="00064EC7" w:rsidRPr="001151D0" w:rsidRDefault="00B40ABC" w:rsidP="00986CAE">
            <w:pPr>
              <w:spacing w:after="0" w:line="240" w:lineRule="auto"/>
              <w:ind w:left="113" w:right="113"/>
              <w:rPr>
                <w:rFonts w:ascii="Arial" w:hAnsi="Arial" w:cs="Arial"/>
                <w:sz w:val="16"/>
                <w:szCs w:val="16"/>
              </w:rPr>
            </w:pPr>
            <w:r w:rsidRPr="001151D0">
              <w:rPr>
                <w:rFonts w:ascii="Arial" w:hAnsi="Arial" w:cs="Arial"/>
                <w:sz w:val="16"/>
                <w:szCs w:val="16"/>
              </w:rPr>
              <w:t>3.961.968</w:t>
            </w:r>
          </w:p>
        </w:tc>
        <w:tc>
          <w:tcPr>
            <w:tcW w:w="419" w:type="dxa"/>
            <w:tcBorders>
              <w:top w:val="single" w:sz="8" w:space="0" w:color="auto"/>
              <w:left w:val="nil"/>
              <w:bottom w:val="single" w:sz="8" w:space="0" w:color="auto"/>
              <w:right w:val="single" w:sz="8" w:space="0" w:color="auto"/>
            </w:tcBorders>
            <w:shd w:val="clear" w:color="auto" w:fill="auto"/>
            <w:textDirection w:val="btLr"/>
            <w:vAlign w:val="center"/>
          </w:tcPr>
          <w:p w:rsidR="00064EC7" w:rsidRPr="001151D0" w:rsidRDefault="003A3658" w:rsidP="00986CAE">
            <w:pPr>
              <w:spacing w:after="0" w:line="240" w:lineRule="auto"/>
              <w:ind w:left="113" w:right="113"/>
              <w:rPr>
                <w:rFonts w:ascii="Arial" w:hAnsi="Arial" w:cs="Arial"/>
                <w:sz w:val="16"/>
                <w:szCs w:val="16"/>
              </w:rPr>
            </w:pPr>
            <w:r w:rsidRPr="001151D0">
              <w:rPr>
                <w:rFonts w:ascii="Arial" w:hAnsi="Arial" w:cs="Arial"/>
                <w:sz w:val="16"/>
                <w:szCs w:val="16"/>
              </w:rPr>
              <w:t>19.809.840</w:t>
            </w:r>
          </w:p>
        </w:tc>
        <w:tc>
          <w:tcPr>
            <w:tcW w:w="420" w:type="dxa"/>
            <w:tcBorders>
              <w:top w:val="single" w:sz="8" w:space="0" w:color="auto"/>
              <w:left w:val="nil"/>
              <w:bottom w:val="single" w:sz="8" w:space="0" w:color="auto"/>
              <w:right w:val="single" w:sz="4" w:space="0" w:color="auto"/>
            </w:tcBorders>
            <w:shd w:val="clear" w:color="auto" w:fill="auto"/>
            <w:textDirection w:val="btLr"/>
            <w:vAlign w:val="center"/>
          </w:tcPr>
          <w:p w:rsidR="00064EC7" w:rsidRPr="001151D0" w:rsidRDefault="00B40ABC" w:rsidP="00986CAE">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tcBorders>
              <w:top w:val="single" w:sz="8" w:space="0" w:color="auto"/>
              <w:left w:val="nil"/>
              <w:bottom w:val="single" w:sz="8" w:space="0" w:color="auto"/>
              <w:right w:val="single" w:sz="4" w:space="0" w:color="auto"/>
            </w:tcBorders>
            <w:shd w:val="clear" w:color="auto" w:fill="auto"/>
            <w:textDirection w:val="btLr"/>
            <w:vAlign w:val="center"/>
          </w:tcPr>
          <w:p w:rsidR="00064EC7" w:rsidRPr="001151D0" w:rsidRDefault="00064EC7" w:rsidP="00986CAE">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tcBorders>
              <w:top w:val="single" w:sz="8" w:space="0" w:color="auto"/>
              <w:left w:val="nil"/>
              <w:bottom w:val="single" w:sz="8" w:space="0" w:color="auto"/>
              <w:right w:val="single" w:sz="4" w:space="0" w:color="auto"/>
            </w:tcBorders>
            <w:shd w:val="clear" w:color="auto" w:fill="auto"/>
            <w:textDirection w:val="btLr"/>
            <w:vAlign w:val="center"/>
          </w:tcPr>
          <w:p w:rsidR="00064EC7" w:rsidRPr="001151D0" w:rsidRDefault="00064EC7" w:rsidP="00986CAE">
            <w:pPr>
              <w:spacing w:after="0" w:line="240" w:lineRule="auto"/>
              <w:ind w:left="113" w:right="113"/>
              <w:rPr>
                <w:rFonts w:ascii="Arial" w:hAnsi="Arial" w:cs="Arial"/>
                <w:sz w:val="16"/>
                <w:szCs w:val="16"/>
              </w:rPr>
            </w:pPr>
            <w:r w:rsidRPr="001151D0">
              <w:rPr>
                <w:rFonts w:ascii="Arial" w:hAnsi="Arial" w:cs="Arial"/>
                <w:sz w:val="16"/>
                <w:szCs w:val="16"/>
              </w:rPr>
              <w:t>0</w:t>
            </w:r>
          </w:p>
        </w:tc>
        <w:tc>
          <w:tcPr>
            <w:tcW w:w="419" w:type="dxa"/>
            <w:gridSpan w:val="2"/>
            <w:tcBorders>
              <w:top w:val="single" w:sz="8" w:space="0" w:color="auto"/>
              <w:left w:val="nil"/>
              <w:bottom w:val="single" w:sz="8" w:space="0" w:color="auto"/>
              <w:right w:val="single" w:sz="4" w:space="0" w:color="auto"/>
            </w:tcBorders>
            <w:shd w:val="clear" w:color="auto" w:fill="auto"/>
            <w:textDirection w:val="btLr"/>
            <w:vAlign w:val="center"/>
          </w:tcPr>
          <w:p w:rsidR="00064EC7" w:rsidRPr="001151D0" w:rsidRDefault="00B40ABC" w:rsidP="00986CAE">
            <w:pPr>
              <w:spacing w:after="0" w:line="240" w:lineRule="auto"/>
              <w:ind w:left="113" w:right="113"/>
              <w:rPr>
                <w:rFonts w:ascii="Arial" w:hAnsi="Arial" w:cs="Arial"/>
                <w:sz w:val="16"/>
                <w:szCs w:val="16"/>
              </w:rPr>
            </w:pPr>
            <w:r w:rsidRPr="001151D0">
              <w:rPr>
                <w:rFonts w:ascii="Arial" w:hAnsi="Arial" w:cs="Arial"/>
                <w:sz w:val="16"/>
                <w:szCs w:val="16"/>
              </w:rPr>
              <w:t>19.809.840</w:t>
            </w:r>
          </w:p>
        </w:tc>
        <w:tc>
          <w:tcPr>
            <w:tcW w:w="420" w:type="dxa"/>
            <w:tcBorders>
              <w:top w:val="single" w:sz="8" w:space="0" w:color="auto"/>
              <w:left w:val="nil"/>
              <w:bottom w:val="single" w:sz="8" w:space="0" w:color="auto"/>
              <w:right w:val="single" w:sz="4" w:space="0" w:color="auto"/>
            </w:tcBorders>
            <w:shd w:val="clear" w:color="auto" w:fill="auto"/>
            <w:textDirection w:val="btLr"/>
            <w:vAlign w:val="center"/>
          </w:tcPr>
          <w:p w:rsidR="00064EC7" w:rsidRPr="001151D0" w:rsidRDefault="00B40ABC" w:rsidP="00986CAE">
            <w:pPr>
              <w:spacing w:after="0" w:line="240" w:lineRule="auto"/>
              <w:ind w:left="113" w:right="113"/>
              <w:rPr>
                <w:rFonts w:ascii="Arial" w:hAnsi="Arial" w:cs="Arial"/>
                <w:sz w:val="16"/>
                <w:szCs w:val="16"/>
              </w:rPr>
            </w:pPr>
            <w:r w:rsidRPr="001151D0">
              <w:rPr>
                <w:rFonts w:ascii="Arial" w:hAnsi="Arial" w:cs="Arial"/>
                <w:sz w:val="16"/>
                <w:szCs w:val="16"/>
              </w:rPr>
              <w:t>19.809.840</w:t>
            </w:r>
          </w:p>
        </w:tc>
        <w:tc>
          <w:tcPr>
            <w:tcW w:w="101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64EC7" w:rsidRPr="00486A0B" w:rsidRDefault="00064EC7" w:rsidP="00064EC7">
            <w:pPr>
              <w:spacing w:before="60" w:after="60" w:line="252" w:lineRule="auto"/>
              <w:rPr>
                <w:rFonts w:ascii="Arial" w:eastAsia="Times New Roman" w:hAnsi="Arial" w:cs="Arial"/>
                <w:sz w:val="16"/>
                <w:szCs w:val="16"/>
                <w:lang w:eastAsia="bs-Latn-BA"/>
              </w:rPr>
            </w:pPr>
          </w:p>
        </w:tc>
        <w:tc>
          <w:tcPr>
            <w:tcW w:w="1014" w:type="dxa"/>
            <w:gridSpan w:val="4"/>
            <w:vAlign w:val="center"/>
          </w:tcPr>
          <w:p w:rsidR="00064EC7" w:rsidRPr="00486A0B" w:rsidRDefault="00064EC7" w:rsidP="008E2568">
            <w:pPr>
              <w:spacing w:after="0" w:line="252" w:lineRule="auto"/>
              <w:rPr>
                <w:rFonts w:ascii="Arial" w:eastAsia="Times New Roman" w:hAnsi="Arial" w:cs="Arial"/>
                <w:sz w:val="16"/>
                <w:szCs w:val="16"/>
                <w:lang w:eastAsia="bs-Latn-BA"/>
              </w:rPr>
            </w:pPr>
          </w:p>
        </w:tc>
      </w:tr>
      <w:tr w:rsidR="00064EC7" w:rsidRPr="00B70F20" w:rsidTr="00064EC7">
        <w:trPr>
          <w:trHeight w:val="614"/>
        </w:trPr>
        <w:tc>
          <w:tcPr>
            <w:tcW w:w="15523" w:type="dxa"/>
            <w:gridSpan w:val="31"/>
            <w:tcBorders>
              <w:bottom w:val="single" w:sz="4" w:space="0" w:color="auto"/>
            </w:tcBorders>
            <w:shd w:val="clear" w:color="auto" w:fill="auto"/>
            <w:noWrap/>
            <w:vAlign w:val="center"/>
          </w:tcPr>
          <w:p w:rsidR="00064EC7" w:rsidRDefault="00064EC7" w:rsidP="00B07F07">
            <w:pPr>
              <w:spacing w:before="60" w:after="60" w:line="252" w:lineRule="auto"/>
              <w:ind w:left="1168" w:hanging="1168"/>
              <w:jc w:val="both"/>
              <w:rPr>
                <w:rFonts w:ascii="Arial" w:eastAsia="Times New Roman" w:hAnsi="Arial" w:cs="Arial"/>
                <w:b/>
                <w:bCs/>
                <w:sz w:val="20"/>
                <w:szCs w:val="20"/>
                <w:lang w:eastAsia="bs-Latn-BA"/>
              </w:rPr>
            </w:pPr>
          </w:p>
          <w:p w:rsidR="00064EC7" w:rsidRDefault="00064EC7" w:rsidP="00B07F07">
            <w:pPr>
              <w:spacing w:before="60" w:after="60" w:line="252" w:lineRule="auto"/>
              <w:ind w:left="1168" w:hanging="1168"/>
              <w:jc w:val="both"/>
              <w:rPr>
                <w:rFonts w:ascii="Arial" w:eastAsia="Times New Roman" w:hAnsi="Arial" w:cs="Arial"/>
                <w:b/>
                <w:bCs/>
                <w:sz w:val="20"/>
                <w:szCs w:val="20"/>
                <w:lang w:eastAsia="bs-Latn-BA"/>
              </w:rPr>
            </w:pPr>
          </w:p>
          <w:p w:rsidR="00064EC7" w:rsidRDefault="00064EC7" w:rsidP="00B07F07">
            <w:pPr>
              <w:spacing w:before="60" w:after="60" w:line="252" w:lineRule="auto"/>
              <w:ind w:left="1168" w:hanging="1168"/>
              <w:jc w:val="both"/>
              <w:rPr>
                <w:rFonts w:ascii="Arial" w:eastAsia="Times New Roman" w:hAnsi="Arial" w:cs="Arial"/>
                <w:b/>
                <w:bCs/>
                <w:sz w:val="20"/>
                <w:szCs w:val="20"/>
                <w:lang w:eastAsia="bs-Latn-BA"/>
              </w:rPr>
            </w:pPr>
          </w:p>
          <w:p w:rsidR="00064EC7" w:rsidRDefault="00064EC7" w:rsidP="00B07F07">
            <w:pPr>
              <w:spacing w:before="60" w:after="60" w:line="252" w:lineRule="auto"/>
              <w:ind w:left="1168" w:hanging="1168"/>
              <w:jc w:val="both"/>
              <w:rPr>
                <w:rFonts w:ascii="Arial" w:eastAsia="Times New Roman" w:hAnsi="Arial" w:cs="Arial"/>
                <w:b/>
                <w:bCs/>
                <w:sz w:val="20"/>
                <w:szCs w:val="20"/>
                <w:lang w:eastAsia="bs-Latn-BA"/>
              </w:rPr>
            </w:pPr>
          </w:p>
          <w:p w:rsidR="00064EC7" w:rsidRPr="00523DE7" w:rsidRDefault="00064EC7" w:rsidP="00B07F07">
            <w:pPr>
              <w:spacing w:before="60" w:after="60" w:line="252" w:lineRule="auto"/>
              <w:ind w:left="1168" w:hanging="1168"/>
              <w:jc w:val="both"/>
              <w:rPr>
                <w:rFonts w:ascii="Arial" w:eastAsia="Times New Roman" w:hAnsi="Arial" w:cs="Arial"/>
                <w:b/>
                <w:bCs/>
                <w:sz w:val="20"/>
                <w:szCs w:val="20"/>
                <w:lang w:eastAsia="bs-Latn-BA"/>
              </w:rPr>
            </w:pPr>
          </w:p>
        </w:tc>
        <w:tc>
          <w:tcPr>
            <w:tcW w:w="850" w:type="dxa"/>
            <w:gridSpan w:val="2"/>
            <w:tcBorders>
              <w:bottom w:val="single" w:sz="4" w:space="0" w:color="auto"/>
            </w:tcBorders>
            <w:shd w:val="clear" w:color="auto" w:fill="auto"/>
          </w:tcPr>
          <w:p w:rsidR="00064EC7" w:rsidRPr="00B70F20" w:rsidRDefault="00064EC7"/>
        </w:tc>
        <w:tc>
          <w:tcPr>
            <w:tcW w:w="850" w:type="dxa"/>
            <w:gridSpan w:val="4"/>
            <w:tcBorders>
              <w:bottom w:val="single" w:sz="4" w:space="0" w:color="auto"/>
            </w:tcBorders>
            <w:shd w:val="clear" w:color="auto" w:fill="auto"/>
          </w:tcPr>
          <w:p w:rsidR="00064EC7" w:rsidRPr="00B70F20" w:rsidRDefault="00064EC7"/>
        </w:tc>
        <w:tc>
          <w:tcPr>
            <w:tcW w:w="849" w:type="dxa"/>
            <w:gridSpan w:val="4"/>
            <w:tcBorders>
              <w:bottom w:val="single" w:sz="4" w:space="0" w:color="auto"/>
            </w:tcBorders>
            <w:shd w:val="clear" w:color="auto" w:fill="auto"/>
          </w:tcPr>
          <w:p w:rsidR="00064EC7" w:rsidRPr="00B70F20" w:rsidRDefault="00064EC7"/>
        </w:tc>
        <w:tc>
          <w:tcPr>
            <w:tcW w:w="849" w:type="dxa"/>
            <w:gridSpan w:val="4"/>
            <w:tcBorders>
              <w:bottom w:val="single" w:sz="4" w:space="0" w:color="auto"/>
            </w:tcBorders>
            <w:shd w:val="clear" w:color="auto" w:fill="auto"/>
          </w:tcPr>
          <w:p w:rsidR="00064EC7" w:rsidRPr="00B70F20" w:rsidRDefault="00064EC7"/>
        </w:tc>
        <w:tc>
          <w:tcPr>
            <w:tcW w:w="850" w:type="dxa"/>
            <w:gridSpan w:val="4"/>
            <w:tcBorders>
              <w:bottom w:val="single" w:sz="4" w:space="0" w:color="auto"/>
            </w:tcBorders>
            <w:shd w:val="clear" w:color="auto" w:fill="auto"/>
          </w:tcPr>
          <w:p w:rsidR="00064EC7" w:rsidRPr="00B70F20" w:rsidRDefault="00064EC7"/>
        </w:tc>
        <w:tc>
          <w:tcPr>
            <w:tcW w:w="850" w:type="dxa"/>
            <w:gridSpan w:val="3"/>
            <w:tcBorders>
              <w:bottom w:val="single" w:sz="4" w:space="0" w:color="auto"/>
            </w:tcBorders>
            <w:shd w:val="clear" w:color="auto" w:fill="auto"/>
          </w:tcPr>
          <w:p w:rsidR="00064EC7" w:rsidRPr="00B70F20" w:rsidRDefault="00064EC7"/>
        </w:tc>
        <w:tc>
          <w:tcPr>
            <w:tcW w:w="850" w:type="dxa"/>
            <w:gridSpan w:val="3"/>
            <w:tcBorders>
              <w:bottom w:val="single" w:sz="4" w:space="0" w:color="auto"/>
            </w:tcBorders>
            <w:shd w:val="clear" w:color="auto" w:fill="auto"/>
          </w:tcPr>
          <w:p w:rsidR="00064EC7" w:rsidRPr="00B70F20" w:rsidRDefault="00064EC7"/>
        </w:tc>
        <w:tc>
          <w:tcPr>
            <w:tcW w:w="849" w:type="dxa"/>
            <w:gridSpan w:val="4"/>
            <w:tcBorders>
              <w:bottom w:val="single" w:sz="4" w:space="0" w:color="auto"/>
            </w:tcBorders>
            <w:shd w:val="clear" w:color="auto" w:fill="auto"/>
          </w:tcPr>
          <w:p w:rsidR="00064EC7" w:rsidRPr="00B70F20" w:rsidRDefault="00064EC7"/>
        </w:tc>
        <w:tc>
          <w:tcPr>
            <w:tcW w:w="850" w:type="dxa"/>
            <w:gridSpan w:val="4"/>
            <w:tcBorders>
              <w:bottom w:val="single" w:sz="4" w:space="0" w:color="auto"/>
            </w:tcBorders>
            <w:shd w:val="clear" w:color="auto" w:fill="auto"/>
          </w:tcPr>
          <w:p w:rsidR="00064EC7" w:rsidRPr="00B70F20" w:rsidRDefault="00064EC7"/>
        </w:tc>
        <w:tc>
          <w:tcPr>
            <w:tcW w:w="850" w:type="dxa"/>
            <w:gridSpan w:val="4"/>
            <w:tcBorders>
              <w:bottom w:val="single" w:sz="4" w:space="0" w:color="auto"/>
            </w:tcBorders>
            <w:shd w:val="clear" w:color="auto" w:fill="auto"/>
          </w:tcPr>
          <w:p w:rsidR="00064EC7" w:rsidRPr="00B70F20" w:rsidRDefault="00064EC7"/>
        </w:tc>
        <w:tc>
          <w:tcPr>
            <w:tcW w:w="849" w:type="dxa"/>
            <w:gridSpan w:val="4"/>
            <w:tcBorders>
              <w:bottom w:val="single" w:sz="4" w:space="0" w:color="auto"/>
            </w:tcBorders>
            <w:shd w:val="clear" w:color="auto" w:fill="auto"/>
          </w:tcPr>
          <w:p w:rsidR="00064EC7" w:rsidRPr="00B70F20" w:rsidRDefault="00064EC7"/>
        </w:tc>
        <w:tc>
          <w:tcPr>
            <w:tcW w:w="850" w:type="dxa"/>
            <w:gridSpan w:val="4"/>
            <w:tcBorders>
              <w:bottom w:val="single" w:sz="4" w:space="0" w:color="auto"/>
            </w:tcBorders>
            <w:shd w:val="clear" w:color="auto" w:fill="auto"/>
          </w:tcPr>
          <w:p w:rsidR="00064EC7" w:rsidRPr="00B70F20" w:rsidRDefault="00064EC7"/>
        </w:tc>
        <w:tc>
          <w:tcPr>
            <w:tcW w:w="850" w:type="dxa"/>
            <w:gridSpan w:val="2"/>
            <w:tcBorders>
              <w:bottom w:val="single" w:sz="4" w:space="0" w:color="auto"/>
            </w:tcBorders>
            <w:shd w:val="clear" w:color="auto" w:fill="auto"/>
          </w:tcPr>
          <w:p w:rsidR="00064EC7" w:rsidRPr="00B70F20" w:rsidRDefault="00064EC7"/>
        </w:tc>
        <w:tc>
          <w:tcPr>
            <w:tcW w:w="850" w:type="dxa"/>
            <w:gridSpan w:val="4"/>
            <w:tcBorders>
              <w:bottom w:val="single" w:sz="4" w:space="0" w:color="auto"/>
            </w:tcBorders>
            <w:shd w:val="clear" w:color="auto" w:fill="auto"/>
          </w:tcPr>
          <w:p w:rsidR="00064EC7" w:rsidRPr="00B70F20" w:rsidRDefault="00064EC7"/>
        </w:tc>
        <w:tc>
          <w:tcPr>
            <w:tcW w:w="850" w:type="dxa"/>
            <w:gridSpan w:val="2"/>
            <w:tcBorders>
              <w:bottom w:val="single" w:sz="4" w:space="0" w:color="auto"/>
            </w:tcBorders>
            <w:shd w:val="clear" w:color="auto" w:fill="auto"/>
          </w:tcPr>
          <w:p w:rsidR="00064EC7" w:rsidRPr="00B70F20" w:rsidRDefault="00064EC7"/>
        </w:tc>
        <w:tc>
          <w:tcPr>
            <w:tcW w:w="850" w:type="dxa"/>
            <w:gridSpan w:val="2"/>
            <w:tcBorders>
              <w:bottom w:val="single" w:sz="4" w:space="0" w:color="auto"/>
            </w:tcBorders>
            <w:shd w:val="clear" w:color="auto" w:fill="auto"/>
          </w:tcPr>
          <w:p w:rsidR="00064EC7" w:rsidRPr="00B70F20" w:rsidRDefault="00064EC7"/>
        </w:tc>
        <w:tc>
          <w:tcPr>
            <w:tcW w:w="850" w:type="dxa"/>
            <w:gridSpan w:val="2"/>
            <w:tcBorders>
              <w:bottom w:val="single" w:sz="4" w:space="0" w:color="auto"/>
            </w:tcBorders>
            <w:shd w:val="clear" w:color="auto" w:fill="auto"/>
          </w:tcPr>
          <w:p w:rsidR="00064EC7" w:rsidRPr="00B70F20" w:rsidRDefault="00064EC7"/>
        </w:tc>
        <w:tc>
          <w:tcPr>
            <w:tcW w:w="850" w:type="dxa"/>
            <w:gridSpan w:val="2"/>
            <w:tcBorders>
              <w:bottom w:val="single" w:sz="4" w:space="0" w:color="auto"/>
            </w:tcBorders>
            <w:shd w:val="clear" w:color="auto" w:fill="auto"/>
          </w:tcPr>
          <w:p w:rsidR="00064EC7" w:rsidRPr="00B70F20" w:rsidRDefault="00064EC7"/>
        </w:tc>
        <w:tc>
          <w:tcPr>
            <w:tcW w:w="861" w:type="dxa"/>
            <w:tcBorders>
              <w:bottom w:val="single" w:sz="4" w:space="0" w:color="auto"/>
            </w:tcBorders>
            <w:shd w:val="clear" w:color="auto" w:fill="auto"/>
            <w:vAlign w:val="center"/>
          </w:tcPr>
          <w:p w:rsidR="00064EC7" w:rsidRPr="00486A0B" w:rsidRDefault="00064EC7" w:rsidP="008E2568">
            <w:pPr>
              <w:spacing w:after="0" w:line="252" w:lineRule="auto"/>
              <w:rPr>
                <w:rFonts w:ascii="Arial" w:eastAsia="Times New Roman" w:hAnsi="Arial" w:cs="Arial"/>
                <w:sz w:val="16"/>
                <w:szCs w:val="16"/>
                <w:lang w:eastAsia="bs-Latn-BA"/>
              </w:rPr>
            </w:pPr>
          </w:p>
        </w:tc>
      </w:tr>
      <w:tr w:rsidR="00064EC7" w:rsidRPr="00B70F20" w:rsidTr="00064EC7">
        <w:trPr>
          <w:trHeight w:val="614"/>
        </w:trPr>
        <w:tc>
          <w:tcPr>
            <w:tcW w:w="15523" w:type="dxa"/>
            <w:gridSpan w:val="31"/>
            <w:tcBorders>
              <w:top w:val="single" w:sz="4" w:space="0" w:color="auto"/>
              <w:left w:val="single" w:sz="8" w:space="0" w:color="auto"/>
              <w:bottom w:val="single" w:sz="8" w:space="0" w:color="auto"/>
              <w:right w:val="single" w:sz="8" w:space="0" w:color="auto"/>
            </w:tcBorders>
            <w:shd w:val="clear" w:color="auto" w:fill="B6DDE8" w:themeFill="accent5" w:themeFillTint="66"/>
            <w:noWrap/>
            <w:vAlign w:val="center"/>
            <w:hideMark/>
          </w:tcPr>
          <w:p w:rsidR="00064EC7" w:rsidRPr="00523DE7" w:rsidRDefault="00064EC7" w:rsidP="008A40AE">
            <w:pPr>
              <w:spacing w:before="60" w:after="60" w:line="252" w:lineRule="auto"/>
              <w:ind w:left="1310" w:hanging="1276"/>
              <w:jc w:val="both"/>
              <w:rPr>
                <w:rFonts w:ascii="Arial" w:eastAsia="Times New Roman" w:hAnsi="Arial" w:cs="Arial"/>
                <w:bCs/>
                <w:sz w:val="20"/>
                <w:szCs w:val="20"/>
                <w:lang w:eastAsia="bs-Latn-BA"/>
              </w:rPr>
            </w:pPr>
            <w:r w:rsidRPr="00523DE7">
              <w:rPr>
                <w:rFonts w:ascii="Arial" w:eastAsia="Times New Roman" w:hAnsi="Arial" w:cs="Arial"/>
                <w:b/>
                <w:bCs/>
                <w:sz w:val="20"/>
                <w:szCs w:val="20"/>
                <w:lang w:eastAsia="bs-Latn-BA"/>
              </w:rPr>
              <w:lastRenderedPageBreak/>
              <w:t>PRILOG B:</w:t>
            </w:r>
            <w:r w:rsidRPr="00523DE7">
              <w:rPr>
                <w:rFonts w:ascii="Arial" w:eastAsia="Times New Roman" w:hAnsi="Arial" w:cs="Arial"/>
                <w:bCs/>
                <w:sz w:val="20"/>
                <w:szCs w:val="20"/>
                <w:lang w:eastAsia="bs-Latn-BA"/>
              </w:rPr>
              <w:t xml:space="preserve"> </w:t>
            </w:r>
            <w:r w:rsidR="00D377B9">
              <w:rPr>
                <w:rFonts w:ascii="Arial" w:eastAsia="Times New Roman" w:hAnsi="Arial" w:cs="Arial"/>
                <w:bCs/>
                <w:sz w:val="20"/>
                <w:szCs w:val="20"/>
                <w:lang w:eastAsia="bs-Latn-BA"/>
              </w:rPr>
              <w:t xml:space="preserve"> </w:t>
            </w:r>
            <w:r w:rsidRPr="004F0FCF">
              <w:rPr>
                <w:rFonts w:ascii="Arial" w:eastAsia="Times New Roman" w:hAnsi="Arial" w:cs="Arial"/>
                <w:bCs/>
                <w:sz w:val="18"/>
                <w:szCs w:val="18"/>
                <w:lang w:eastAsia="bs-Latn-BA"/>
              </w:rPr>
              <w:t xml:space="preserve">PREGLED ZAKONA, DRUGIH PROPISA I RAZVOJNO - INVESTICIONIH PROJEKATA/ PROGRAMA PREDVIĐENIH SREDNJOROČNIM PLANOM RADA AGENCIJE ZA STATISTIKU BOSNE I HERCEGOVINE ZA </w:t>
            </w:r>
            <w:r>
              <w:rPr>
                <w:rFonts w:ascii="Arial" w:eastAsia="Times New Roman" w:hAnsi="Arial" w:cs="Arial"/>
                <w:bCs/>
                <w:sz w:val="18"/>
                <w:szCs w:val="18"/>
                <w:lang w:eastAsia="bs-Latn-BA"/>
              </w:rPr>
              <w:t>RAZDOBLJE</w:t>
            </w:r>
            <w:r w:rsidRPr="004F0FCF">
              <w:rPr>
                <w:rFonts w:ascii="Arial" w:eastAsia="Times New Roman" w:hAnsi="Arial" w:cs="Arial"/>
                <w:bCs/>
                <w:sz w:val="18"/>
                <w:szCs w:val="18"/>
                <w:lang w:eastAsia="bs-Latn-BA"/>
              </w:rPr>
              <w:t xml:space="preserve"> 20</w:t>
            </w:r>
            <w:r w:rsidR="008A40AE">
              <w:rPr>
                <w:rFonts w:ascii="Arial" w:eastAsia="Times New Roman" w:hAnsi="Arial" w:cs="Arial"/>
                <w:bCs/>
                <w:sz w:val="18"/>
                <w:szCs w:val="18"/>
                <w:lang w:eastAsia="bs-Latn-BA"/>
              </w:rPr>
              <w:t>20</w:t>
            </w:r>
            <w:r w:rsidRPr="004F0FCF">
              <w:rPr>
                <w:rFonts w:ascii="Arial" w:eastAsia="Times New Roman" w:hAnsi="Arial" w:cs="Arial"/>
                <w:bCs/>
                <w:sz w:val="18"/>
                <w:szCs w:val="18"/>
                <w:lang w:eastAsia="bs-Latn-BA"/>
              </w:rPr>
              <w:t>. – 20</w:t>
            </w:r>
            <w:r>
              <w:rPr>
                <w:rFonts w:ascii="Arial" w:eastAsia="Times New Roman" w:hAnsi="Arial" w:cs="Arial"/>
                <w:bCs/>
                <w:sz w:val="18"/>
                <w:szCs w:val="18"/>
                <w:lang w:eastAsia="bs-Latn-BA"/>
              </w:rPr>
              <w:t>2</w:t>
            </w:r>
            <w:r w:rsidR="008A40AE">
              <w:rPr>
                <w:rFonts w:ascii="Arial" w:eastAsia="Times New Roman" w:hAnsi="Arial" w:cs="Arial"/>
                <w:bCs/>
                <w:sz w:val="18"/>
                <w:szCs w:val="18"/>
                <w:lang w:eastAsia="bs-Latn-BA"/>
              </w:rPr>
              <w:t>2</w:t>
            </w:r>
            <w:r w:rsidRPr="004F0FCF">
              <w:rPr>
                <w:rFonts w:ascii="Arial" w:eastAsia="Times New Roman" w:hAnsi="Arial" w:cs="Arial"/>
                <w:bCs/>
                <w:sz w:val="18"/>
                <w:szCs w:val="18"/>
                <w:lang w:eastAsia="bs-Latn-BA"/>
              </w:rPr>
              <w:t>. GODINA</w:t>
            </w:r>
          </w:p>
        </w:tc>
        <w:tc>
          <w:tcPr>
            <w:tcW w:w="850" w:type="dxa"/>
            <w:gridSpan w:val="2"/>
            <w:tcBorders>
              <w:top w:val="single" w:sz="4" w:space="0" w:color="auto"/>
            </w:tcBorders>
          </w:tcPr>
          <w:p w:rsidR="00064EC7" w:rsidRPr="00B70F20" w:rsidRDefault="00064EC7"/>
        </w:tc>
        <w:tc>
          <w:tcPr>
            <w:tcW w:w="850" w:type="dxa"/>
            <w:gridSpan w:val="4"/>
            <w:tcBorders>
              <w:top w:val="single" w:sz="4" w:space="0" w:color="auto"/>
            </w:tcBorders>
          </w:tcPr>
          <w:p w:rsidR="00064EC7" w:rsidRPr="00B70F20" w:rsidRDefault="00064EC7"/>
        </w:tc>
        <w:tc>
          <w:tcPr>
            <w:tcW w:w="849" w:type="dxa"/>
            <w:gridSpan w:val="4"/>
            <w:tcBorders>
              <w:top w:val="single" w:sz="4" w:space="0" w:color="auto"/>
            </w:tcBorders>
          </w:tcPr>
          <w:p w:rsidR="00064EC7" w:rsidRPr="00B70F20" w:rsidRDefault="00064EC7"/>
        </w:tc>
        <w:tc>
          <w:tcPr>
            <w:tcW w:w="849" w:type="dxa"/>
            <w:gridSpan w:val="4"/>
            <w:tcBorders>
              <w:top w:val="single" w:sz="4" w:space="0" w:color="auto"/>
            </w:tcBorders>
          </w:tcPr>
          <w:p w:rsidR="00064EC7" w:rsidRPr="00B70F20" w:rsidRDefault="00064EC7"/>
        </w:tc>
        <w:tc>
          <w:tcPr>
            <w:tcW w:w="850" w:type="dxa"/>
            <w:gridSpan w:val="4"/>
            <w:tcBorders>
              <w:top w:val="single" w:sz="4" w:space="0" w:color="auto"/>
            </w:tcBorders>
          </w:tcPr>
          <w:p w:rsidR="00064EC7" w:rsidRPr="00B70F20" w:rsidRDefault="00064EC7"/>
        </w:tc>
        <w:tc>
          <w:tcPr>
            <w:tcW w:w="850" w:type="dxa"/>
            <w:gridSpan w:val="3"/>
            <w:tcBorders>
              <w:top w:val="single" w:sz="4" w:space="0" w:color="auto"/>
            </w:tcBorders>
          </w:tcPr>
          <w:p w:rsidR="00064EC7" w:rsidRPr="00B70F20" w:rsidRDefault="00064EC7"/>
        </w:tc>
        <w:tc>
          <w:tcPr>
            <w:tcW w:w="850" w:type="dxa"/>
            <w:gridSpan w:val="3"/>
            <w:tcBorders>
              <w:top w:val="single" w:sz="4" w:space="0" w:color="auto"/>
            </w:tcBorders>
          </w:tcPr>
          <w:p w:rsidR="00064EC7" w:rsidRPr="00B70F20" w:rsidRDefault="00064EC7"/>
        </w:tc>
        <w:tc>
          <w:tcPr>
            <w:tcW w:w="849" w:type="dxa"/>
            <w:gridSpan w:val="4"/>
            <w:tcBorders>
              <w:top w:val="single" w:sz="4" w:space="0" w:color="auto"/>
            </w:tcBorders>
          </w:tcPr>
          <w:p w:rsidR="00064EC7" w:rsidRPr="00B70F20" w:rsidRDefault="00064EC7"/>
        </w:tc>
        <w:tc>
          <w:tcPr>
            <w:tcW w:w="850" w:type="dxa"/>
            <w:gridSpan w:val="4"/>
            <w:tcBorders>
              <w:top w:val="single" w:sz="4" w:space="0" w:color="auto"/>
            </w:tcBorders>
          </w:tcPr>
          <w:p w:rsidR="00064EC7" w:rsidRPr="00B70F20" w:rsidRDefault="00064EC7"/>
        </w:tc>
        <w:tc>
          <w:tcPr>
            <w:tcW w:w="850" w:type="dxa"/>
            <w:gridSpan w:val="4"/>
            <w:tcBorders>
              <w:top w:val="single" w:sz="4" w:space="0" w:color="auto"/>
            </w:tcBorders>
          </w:tcPr>
          <w:p w:rsidR="00064EC7" w:rsidRPr="00B70F20" w:rsidRDefault="00064EC7"/>
        </w:tc>
        <w:tc>
          <w:tcPr>
            <w:tcW w:w="849" w:type="dxa"/>
            <w:gridSpan w:val="4"/>
            <w:tcBorders>
              <w:top w:val="single" w:sz="4" w:space="0" w:color="auto"/>
            </w:tcBorders>
          </w:tcPr>
          <w:p w:rsidR="00064EC7" w:rsidRPr="00B70F20" w:rsidRDefault="00064EC7"/>
        </w:tc>
        <w:tc>
          <w:tcPr>
            <w:tcW w:w="850" w:type="dxa"/>
            <w:gridSpan w:val="4"/>
            <w:tcBorders>
              <w:top w:val="single" w:sz="4" w:space="0" w:color="auto"/>
            </w:tcBorders>
          </w:tcPr>
          <w:p w:rsidR="00064EC7" w:rsidRPr="00B70F20" w:rsidRDefault="00064EC7"/>
        </w:tc>
        <w:tc>
          <w:tcPr>
            <w:tcW w:w="850" w:type="dxa"/>
            <w:gridSpan w:val="2"/>
            <w:tcBorders>
              <w:top w:val="single" w:sz="4" w:space="0" w:color="auto"/>
            </w:tcBorders>
          </w:tcPr>
          <w:p w:rsidR="00064EC7" w:rsidRPr="00B70F20" w:rsidRDefault="00064EC7"/>
        </w:tc>
        <w:tc>
          <w:tcPr>
            <w:tcW w:w="850" w:type="dxa"/>
            <w:gridSpan w:val="4"/>
            <w:tcBorders>
              <w:top w:val="single" w:sz="4" w:space="0" w:color="auto"/>
            </w:tcBorders>
          </w:tcPr>
          <w:p w:rsidR="00064EC7" w:rsidRPr="00B70F20" w:rsidRDefault="00064EC7"/>
        </w:tc>
        <w:tc>
          <w:tcPr>
            <w:tcW w:w="850" w:type="dxa"/>
            <w:gridSpan w:val="2"/>
            <w:tcBorders>
              <w:top w:val="single" w:sz="4" w:space="0" w:color="auto"/>
            </w:tcBorders>
          </w:tcPr>
          <w:p w:rsidR="00064EC7" w:rsidRPr="00B70F20" w:rsidRDefault="00064EC7"/>
        </w:tc>
        <w:tc>
          <w:tcPr>
            <w:tcW w:w="850" w:type="dxa"/>
            <w:gridSpan w:val="2"/>
            <w:tcBorders>
              <w:top w:val="single" w:sz="4" w:space="0" w:color="auto"/>
            </w:tcBorders>
          </w:tcPr>
          <w:p w:rsidR="00064EC7" w:rsidRPr="00B70F20" w:rsidRDefault="00064EC7"/>
        </w:tc>
        <w:tc>
          <w:tcPr>
            <w:tcW w:w="850" w:type="dxa"/>
            <w:gridSpan w:val="2"/>
            <w:tcBorders>
              <w:top w:val="single" w:sz="4" w:space="0" w:color="auto"/>
            </w:tcBorders>
          </w:tcPr>
          <w:p w:rsidR="00064EC7" w:rsidRPr="00B70F20" w:rsidRDefault="00064EC7"/>
        </w:tc>
        <w:tc>
          <w:tcPr>
            <w:tcW w:w="850" w:type="dxa"/>
            <w:gridSpan w:val="2"/>
            <w:tcBorders>
              <w:top w:val="single" w:sz="4" w:space="0" w:color="auto"/>
            </w:tcBorders>
          </w:tcPr>
          <w:p w:rsidR="00064EC7" w:rsidRPr="00B70F20" w:rsidRDefault="00064EC7"/>
        </w:tc>
        <w:tc>
          <w:tcPr>
            <w:tcW w:w="861" w:type="dxa"/>
            <w:tcBorders>
              <w:top w:val="single" w:sz="4" w:space="0" w:color="auto"/>
            </w:tcBorders>
            <w:vAlign w:val="center"/>
          </w:tcPr>
          <w:p w:rsidR="00064EC7" w:rsidRPr="00486A0B" w:rsidRDefault="00064EC7" w:rsidP="008E2568">
            <w:pPr>
              <w:spacing w:after="0" w:line="252" w:lineRule="auto"/>
              <w:rPr>
                <w:rFonts w:ascii="Arial" w:eastAsia="Times New Roman" w:hAnsi="Arial" w:cs="Arial"/>
                <w:sz w:val="16"/>
                <w:szCs w:val="16"/>
                <w:lang w:eastAsia="bs-Latn-BA"/>
              </w:rPr>
            </w:pPr>
          </w:p>
        </w:tc>
      </w:tr>
      <w:tr w:rsidR="00064EC7" w:rsidRPr="00D54B5A" w:rsidTr="005C3A23">
        <w:trPr>
          <w:trHeight w:val="340"/>
        </w:trPr>
        <w:tc>
          <w:tcPr>
            <w:tcW w:w="318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EC7" w:rsidRPr="00D54B5A" w:rsidRDefault="00064EC7" w:rsidP="005C3A23">
            <w:pPr>
              <w:spacing w:after="0" w:line="252" w:lineRule="auto"/>
              <w:rPr>
                <w:rFonts w:ascii="Arial" w:eastAsia="Times New Roman" w:hAnsi="Arial" w:cs="Arial"/>
                <w:b/>
                <w:bCs/>
                <w:sz w:val="20"/>
                <w:szCs w:val="20"/>
                <w:lang w:eastAsia="bs-Latn-BA"/>
              </w:rPr>
            </w:pPr>
            <w:r w:rsidRPr="00D54B5A">
              <w:rPr>
                <w:rFonts w:ascii="Arial" w:eastAsia="Times New Roman" w:hAnsi="Arial" w:cs="Arial"/>
                <w:b/>
                <w:bCs/>
                <w:sz w:val="20"/>
                <w:szCs w:val="20"/>
                <w:lang w:eastAsia="bs-Latn-BA"/>
              </w:rPr>
              <w:t>Opći cilj / principi razvoja:</w:t>
            </w:r>
          </w:p>
        </w:tc>
        <w:tc>
          <w:tcPr>
            <w:tcW w:w="12303" w:type="dxa"/>
            <w:gridSpan w:val="26"/>
            <w:tcBorders>
              <w:top w:val="single" w:sz="8" w:space="0" w:color="auto"/>
              <w:left w:val="nil"/>
              <w:bottom w:val="single" w:sz="8" w:space="0" w:color="auto"/>
              <w:right w:val="single" w:sz="8" w:space="0" w:color="000000"/>
            </w:tcBorders>
            <w:shd w:val="clear" w:color="auto" w:fill="auto"/>
            <w:noWrap/>
            <w:vAlign w:val="center"/>
            <w:hideMark/>
          </w:tcPr>
          <w:p w:rsidR="00064EC7" w:rsidRPr="00B92CE3" w:rsidRDefault="00064EC7" w:rsidP="005C3A23">
            <w:pPr>
              <w:spacing w:after="0" w:line="252" w:lineRule="auto"/>
              <w:rPr>
                <w:rFonts w:eastAsia="Times New Roman" w:cstheme="minorHAnsi"/>
                <w:sz w:val="24"/>
                <w:szCs w:val="24"/>
                <w:lang w:eastAsia="bs-Latn-BA"/>
              </w:rPr>
            </w:pPr>
            <w:r w:rsidRPr="00B92CE3">
              <w:rPr>
                <w:rFonts w:cstheme="minorHAnsi"/>
                <w:sz w:val="24"/>
                <w:szCs w:val="24"/>
              </w:rPr>
              <w:t>Integrirani rast</w:t>
            </w:r>
          </w:p>
        </w:tc>
        <w:tc>
          <w:tcPr>
            <w:tcW w:w="900"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899"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899"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899"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2"/>
            <w:vAlign w:val="center"/>
          </w:tcPr>
          <w:p w:rsidR="00064EC7" w:rsidRPr="00486A0B" w:rsidRDefault="00064EC7" w:rsidP="005C3A23">
            <w:pPr>
              <w:spacing w:after="0" w:line="252" w:lineRule="auto"/>
              <w:rPr>
                <w:rFonts w:ascii="Arial" w:eastAsia="Times New Roman" w:hAnsi="Arial" w:cs="Arial"/>
                <w:sz w:val="16"/>
                <w:szCs w:val="16"/>
                <w:lang w:eastAsia="bs-Latn-BA"/>
              </w:rPr>
            </w:pPr>
          </w:p>
        </w:tc>
      </w:tr>
      <w:tr w:rsidR="00064EC7" w:rsidRPr="00D54B5A" w:rsidTr="008D38B4">
        <w:trPr>
          <w:trHeight w:val="340"/>
        </w:trPr>
        <w:tc>
          <w:tcPr>
            <w:tcW w:w="3180" w:type="dxa"/>
            <w:gridSpan w:val="4"/>
            <w:tcBorders>
              <w:top w:val="single" w:sz="8" w:space="0" w:color="auto"/>
              <w:left w:val="single" w:sz="8" w:space="0" w:color="auto"/>
              <w:bottom w:val="nil"/>
              <w:right w:val="single" w:sz="8" w:space="0" w:color="auto"/>
            </w:tcBorders>
            <w:shd w:val="clear" w:color="auto" w:fill="auto"/>
            <w:noWrap/>
            <w:vAlign w:val="center"/>
            <w:hideMark/>
          </w:tcPr>
          <w:p w:rsidR="00064EC7" w:rsidRPr="00D54B5A" w:rsidRDefault="00064EC7" w:rsidP="005C3A23">
            <w:pPr>
              <w:spacing w:after="0" w:line="252" w:lineRule="auto"/>
              <w:rPr>
                <w:rFonts w:ascii="Arial" w:eastAsia="Times New Roman" w:hAnsi="Arial" w:cs="Arial"/>
                <w:b/>
                <w:bCs/>
                <w:sz w:val="20"/>
                <w:szCs w:val="20"/>
                <w:lang w:eastAsia="bs-Latn-BA"/>
              </w:rPr>
            </w:pPr>
            <w:r w:rsidRPr="00D54B5A">
              <w:rPr>
                <w:rFonts w:ascii="Arial" w:eastAsia="Times New Roman" w:hAnsi="Arial" w:cs="Arial"/>
                <w:b/>
                <w:bCs/>
                <w:sz w:val="20"/>
                <w:szCs w:val="20"/>
                <w:lang w:eastAsia="bs-Latn-BA"/>
              </w:rPr>
              <w:t xml:space="preserve">Strateški cilj: </w:t>
            </w:r>
          </w:p>
        </w:tc>
        <w:tc>
          <w:tcPr>
            <w:tcW w:w="12303" w:type="dxa"/>
            <w:gridSpan w:val="26"/>
            <w:tcBorders>
              <w:top w:val="single" w:sz="8" w:space="0" w:color="auto"/>
              <w:left w:val="nil"/>
              <w:bottom w:val="single" w:sz="4" w:space="0" w:color="auto"/>
              <w:right w:val="single" w:sz="8" w:space="0" w:color="000000"/>
            </w:tcBorders>
            <w:shd w:val="clear" w:color="auto" w:fill="auto"/>
            <w:noWrap/>
            <w:vAlign w:val="center"/>
            <w:hideMark/>
          </w:tcPr>
          <w:p w:rsidR="00064EC7" w:rsidRPr="00B92CE3" w:rsidRDefault="00064EC7" w:rsidP="005C3A23">
            <w:pPr>
              <w:spacing w:after="0" w:line="252" w:lineRule="auto"/>
              <w:rPr>
                <w:rFonts w:eastAsia="Times New Roman" w:cstheme="minorHAnsi"/>
                <w:sz w:val="24"/>
                <w:szCs w:val="24"/>
                <w:lang w:eastAsia="bs-Latn-BA"/>
              </w:rPr>
            </w:pPr>
            <w:r w:rsidRPr="00B92CE3">
              <w:rPr>
                <w:rFonts w:cstheme="minorHAnsi"/>
                <w:sz w:val="24"/>
                <w:szCs w:val="24"/>
              </w:rPr>
              <w:t>Makroekonomska stabilnost</w:t>
            </w:r>
          </w:p>
        </w:tc>
        <w:tc>
          <w:tcPr>
            <w:tcW w:w="900"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899"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899"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899"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4"/>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2"/>
          </w:tcPr>
          <w:p w:rsidR="00064EC7" w:rsidRPr="00D54B5A" w:rsidRDefault="00064EC7" w:rsidP="005C3A23">
            <w:pPr>
              <w:spacing w:after="0"/>
            </w:pPr>
          </w:p>
        </w:tc>
        <w:tc>
          <w:tcPr>
            <w:tcW w:w="900" w:type="dxa"/>
            <w:gridSpan w:val="2"/>
            <w:vAlign w:val="center"/>
          </w:tcPr>
          <w:p w:rsidR="00064EC7" w:rsidRPr="00486A0B" w:rsidRDefault="00064EC7" w:rsidP="005C3A23">
            <w:pPr>
              <w:spacing w:after="0" w:line="252" w:lineRule="auto"/>
              <w:rPr>
                <w:rFonts w:ascii="Arial" w:eastAsia="Times New Roman" w:hAnsi="Arial" w:cs="Arial"/>
                <w:sz w:val="16"/>
                <w:szCs w:val="16"/>
                <w:lang w:eastAsia="bs-Latn-BA"/>
              </w:rPr>
            </w:pPr>
          </w:p>
        </w:tc>
      </w:tr>
      <w:tr w:rsidR="00064EC7" w:rsidRPr="00D54B5A" w:rsidTr="005C3A23">
        <w:trPr>
          <w:gridAfter w:val="12"/>
          <w:wAfter w:w="5017" w:type="dxa"/>
          <w:trHeight w:hRule="exact" w:val="255"/>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1</w:t>
            </w:r>
          </w:p>
        </w:tc>
        <w:tc>
          <w:tcPr>
            <w:tcW w:w="15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2</w:t>
            </w:r>
          </w:p>
        </w:tc>
        <w:tc>
          <w:tcPr>
            <w:tcW w:w="1357" w:type="dxa"/>
            <w:gridSpan w:val="3"/>
            <w:tcBorders>
              <w:top w:val="nil"/>
              <w:left w:val="nil"/>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3</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4</w:t>
            </w:r>
          </w:p>
        </w:tc>
        <w:tc>
          <w:tcPr>
            <w:tcW w:w="2348" w:type="dxa"/>
            <w:gridSpan w:val="3"/>
            <w:tcBorders>
              <w:top w:val="nil"/>
              <w:left w:val="nil"/>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5</w:t>
            </w:r>
          </w:p>
        </w:tc>
        <w:tc>
          <w:tcPr>
            <w:tcW w:w="1384" w:type="dxa"/>
            <w:gridSpan w:val="4"/>
            <w:tcBorders>
              <w:top w:val="nil"/>
              <w:left w:val="nil"/>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6</w:t>
            </w:r>
          </w:p>
        </w:tc>
        <w:tc>
          <w:tcPr>
            <w:tcW w:w="1373" w:type="dxa"/>
            <w:gridSpan w:val="3"/>
            <w:tcBorders>
              <w:top w:val="nil"/>
              <w:left w:val="nil"/>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7</w:t>
            </w:r>
          </w:p>
        </w:tc>
        <w:tc>
          <w:tcPr>
            <w:tcW w:w="2772" w:type="dxa"/>
            <w:gridSpan w:val="8"/>
            <w:tcBorders>
              <w:top w:val="nil"/>
              <w:left w:val="nil"/>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8</w:t>
            </w:r>
          </w:p>
        </w:tc>
        <w:tc>
          <w:tcPr>
            <w:tcW w:w="1521" w:type="dxa"/>
            <w:gridSpan w:val="3"/>
            <w:tcBorders>
              <w:top w:val="nil"/>
              <w:left w:val="nil"/>
              <w:bottom w:val="single" w:sz="4" w:space="0" w:color="auto"/>
              <w:right w:val="single" w:sz="4" w:space="0" w:color="auto"/>
            </w:tcBorders>
            <w:shd w:val="clear" w:color="auto" w:fill="auto"/>
            <w:noWrap/>
            <w:vAlign w:val="center"/>
            <w:hideMark/>
          </w:tcPr>
          <w:p w:rsidR="00064EC7" w:rsidRPr="00D54B5A" w:rsidRDefault="00064EC7" w:rsidP="00306C79">
            <w:pPr>
              <w:spacing w:after="0" w:line="240" w:lineRule="auto"/>
              <w:jc w:val="center"/>
              <w:rPr>
                <w:rFonts w:ascii="Arial" w:eastAsia="Times New Roman" w:hAnsi="Arial" w:cs="Arial"/>
                <w:b/>
                <w:bCs/>
                <w:sz w:val="18"/>
                <w:szCs w:val="18"/>
                <w:lang w:eastAsia="bs-Latn-BA"/>
              </w:rPr>
            </w:pPr>
            <w:r w:rsidRPr="00D54B5A">
              <w:rPr>
                <w:rFonts w:ascii="Arial" w:eastAsia="Times New Roman" w:hAnsi="Arial" w:cs="Arial"/>
                <w:b/>
                <w:bCs/>
                <w:sz w:val="18"/>
                <w:szCs w:val="18"/>
                <w:lang w:eastAsia="bs-Latn-BA"/>
              </w:rPr>
              <w:t>9</w:t>
            </w:r>
          </w:p>
        </w:tc>
        <w:tc>
          <w:tcPr>
            <w:tcW w:w="1017" w:type="dxa"/>
            <w:gridSpan w:val="5"/>
          </w:tcPr>
          <w:p w:rsidR="00064EC7" w:rsidRPr="00D54B5A" w:rsidRDefault="00064EC7"/>
        </w:tc>
        <w:tc>
          <w:tcPr>
            <w:tcW w:w="1017" w:type="dxa"/>
            <w:gridSpan w:val="4"/>
          </w:tcPr>
          <w:p w:rsidR="00064EC7" w:rsidRPr="00D54B5A" w:rsidRDefault="00064EC7"/>
        </w:tc>
        <w:tc>
          <w:tcPr>
            <w:tcW w:w="1016" w:type="dxa"/>
            <w:gridSpan w:val="4"/>
          </w:tcPr>
          <w:p w:rsidR="00064EC7" w:rsidRPr="00D54B5A" w:rsidRDefault="00064EC7"/>
        </w:tc>
        <w:tc>
          <w:tcPr>
            <w:tcW w:w="1016" w:type="dxa"/>
            <w:gridSpan w:val="4"/>
          </w:tcPr>
          <w:p w:rsidR="00064EC7" w:rsidRPr="00D54B5A" w:rsidRDefault="00064EC7"/>
        </w:tc>
        <w:tc>
          <w:tcPr>
            <w:tcW w:w="1016" w:type="dxa"/>
            <w:gridSpan w:val="4"/>
          </w:tcPr>
          <w:p w:rsidR="00064EC7" w:rsidRPr="00D54B5A" w:rsidRDefault="00064EC7"/>
        </w:tc>
        <w:tc>
          <w:tcPr>
            <w:tcW w:w="1016" w:type="dxa"/>
            <w:gridSpan w:val="5"/>
          </w:tcPr>
          <w:p w:rsidR="00064EC7" w:rsidRPr="00D54B5A" w:rsidRDefault="00064EC7"/>
        </w:tc>
        <w:tc>
          <w:tcPr>
            <w:tcW w:w="1016" w:type="dxa"/>
            <w:gridSpan w:val="4"/>
          </w:tcPr>
          <w:p w:rsidR="00064EC7" w:rsidRPr="00D54B5A" w:rsidRDefault="00064EC7"/>
        </w:tc>
        <w:tc>
          <w:tcPr>
            <w:tcW w:w="1017" w:type="dxa"/>
            <w:gridSpan w:val="5"/>
          </w:tcPr>
          <w:p w:rsidR="00064EC7" w:rsidRPr="00D54B5A" w:rsidRDefault="00064EC7"/>
        </w:tc>
        <w:tc>
          <w:tcPr>
            <w:tcW w:w="1016" w:type="dxa"/>
            <w:gridSpan w:val="4"/>
          </w:tcPr>
          <w:p w:rsidR="00064EC7" w:rsidRPr="00D54B5A" w:rsidRDefault="00064EC7"/>
        </w:tc>
        <w:tc>
          <w:tcPr>
            <w:tcW w:w="1016" w:type="dxa"/>
            <w:gridSpan w:val="4"/>
          </w:tcPr>
          <w:p w:rsidR="00064EC7" w:rsidRPr="00D54B5A" w:rsidRDefault="00064EC7"/>
        </w:tc>
        <w:tc>
          <w:tcPr>
            <w:tcW w:w="1017" w:type="dxa"/>
            <w:gridSpan w:val="5"/>
            <w:vAlign w:val="center"/>
          </w:tcPr>
          <w:p w:rsidR="00064EC7" w:rsidRPr="00486A0B" w:rsidRDefault="00064EC7" w:rsidP="008E2568">
            <w:pPr>
              <w:spacing w:after="0" w:line="252" w:lineRule="auto"/>
              <w:rPr>
                <w:rFonts w:ascii="Arial" w:eastAsia="Times New Roman" w:hAnsi="Arial" w:cs="Arial"/>
                <w:sz w:val="16"/>
                <w:szCs w:val="16"/>
                <w:lang w:eastAsia="bs-Latn-BA"/>
              </w:rPr>
            </w:pPr>
          </w:p>
        </w:tc>
      </w:tr>
      <w:tr w:rsidR="00064EC7" w:rsidRPr="00D54B5A" w:rsidTr="005C3A23">
        <w:trPr>
          <w:gridAfter w:val="60"/>
          <w:wAfter w:w="16197" w:type="dxa"/>
          <w:trHeight w:val="1034"/>
        </w:trPr>
        <w:tc>
          <w:tcPr>
            <w:tcW w:w="1659" w:type="dxa"/>
            <w:gridSpan w:val="2"/>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Srednjoročni cilj</w:t>
            </w:r>
          </w:p>
        </w:tc>
        <w:tc>
          <w:tcPr>
            <w:tcW w:w="1521" w:type="dxa"/>
            <w:gridSpan w:val="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Specifični ciljevi</w:t>
            </w:r>
          </w:p>
        </w:tc>
        <w:tc>
          <w:tcPr>
            <w:tcW w:w="1357"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 xml:space="preserve"> Programi</w:t>
            </w:r>
          </w:p>
        </w:tc>
        <w:tc>
          <w:tcPr>
            <w:tcW w:w="1548" w:type="dxa"/>
            <w:gridSpan w:val="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 xml:space="preserve">ZAKONI </w:t>
            </w:r>
          </w:p>
        </w:tc>
        <w:tc>
          <w:tcPr>
            <w:tcW w:w="2348"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PODZAKONSKI AKTI</w:t>
            </w:r>
          </w:p>
        </w:tc>
        <w:tc>
          <w:tcPr>
            <w:tcW w:w="1384"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 xml:space="preserve">Usklađivanje s pravnim naslijeđem EU </w:t>
            </w:r>
          </w:p>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(DA ili NE)</w:t>
            </w:r>
          </w:p>
        </w:tc>
        <w:tc>
          <w:tcPr>
            <w:tcW w:w="1373"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Planirani period za DONOŠENJE</w:t>
            </w:r>
          </w:p>
        </w:tc>
        <w:tc>
          <w:tcPr>
            <w:tcW w:w="2772" w:type="dxa"/>
            <w:gridSpan w:val="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NAZIV PROJEKTA JAVNIH INVESTICIJA</w:t>
            </w:r>
          </w:p>
        </w:tc>
        <w:tc>
          <w:tcPr>
            <w:tcW w:w="152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064EC7" w:rsidRPr="00D54B5A" w:rsidRDefault="00064EC7" w:rsidP="00B92CE3">
            <w:pPr>
              <w:spacing w:beforeLines="60" w:before="144" w:afterLines="60" w:after="144" w:line="240" w:lineRule="auto"/>
              <w:contextualSpacing/>
              <w:jc w:val="center"/>
              <w:rPr>
                <w:rFonts w:ascii="Arial" w:eastAsia="Times New Roman" w:hAnsi="Arial" w:cs="Arial"/>
                <w:b/>
                <w:bCs/>
                <w:sz w:val="16"/>
                <w:szCs w:val="16"/>
                <w:lang w:eastAsia="bs-Latn-BA"/>
              </w:rPr>
            </w:pPr>
            <w:r w:rsidRPr="00D54B5A">
              <w:rPr>
                <w:rFonts w:ascii="Arial" w:eastAsia="Times New Roman" w:hAnsi="Arial" w:cs="Arial"/>
                <w:b/>
                <w:bCs/>
                <w:sz w:val="16"/>
                <w:szCs w:val="16"/>
                <w:lang w:eastAsia="bs-Latn-BA"/>
              </w:rPr>
              <w:t>Očekivani PERIOD REALIZACIJE</w:t>
            </w:r>
          </w:p>
        </w:tc>
      </w:tr>
      <w:tr w:rsidR="005C3A23" w:rsidRPr="00D54B5A" w:rsidTr="00A36788">
        <w:trPr>
          <w:gridAfter w:val="60"/>
          <w:wAfter w:w="16197" w:type="dxa"/>
          <w:trHeight w:val="1739"/>
        </w:trPr>
        <w:tc>
          <w:tcPr>
            <w:tcW w:w="1659" w:type="dxa"/>
            <w:gridSpan w:val="2"/>
            <w:vMerge w:val="restart"/>
            <w:tcBorders>
              <w:top w:val="nil"/>
              <w:left w:val="single" w:sz="4" w:space="0" w:color="auto"/>
              <w:right w:val="single" w:sz="4" w:space="0" w:color="auto"/>
            </w:tcBorders>
            <w:shd w:val="clear" w:color="auto" w:fill="auto"/>
            <w:vAlign w:val="center"/>
          </w:tcPr>
          <w:p w:rsidR="005C3A23" w:rsidRPr="005C3A23" w:rsidRDefault="005C3A23" w:rsidP="00B92CE3">
            <w:pPr>
              <w:spacing w:beforeLines="60" w:before="144" w:afterLines="60" w:after="144" w:line="240" w:lineRule="auto"/>
              <w:contextualSpacing/>
              <w:rPr>
                <w:rFonts w:ascii="Arial" w:eastAsia="Times New Roman" w:hAnsi="Arial" w:cs="Arial"/>
                <w:b/>
                <w:bCs/>
                <w:sz w:val="17"/>
                <w:szCs w:val="17"/>
                <w:lang w:eastAsia="bs-Latn-BA"/>
              </w:rPr>
            </w:pPr>
            <w:r w:rsidRPr="005C3A23">
              <w:rPr>
                <w:rFonts w:ascii="Arial" w:eastAsia="Times New Roman" w:hAnsi="Arial" w:cs="Arial"/>
                <w:b/>
                <w:bCs/>
                <w:sz w:val="17"/>
                <w:szCs w:val="17"/>
                <w:lang w:eastAsia="bs-Latn-BA"/>
              </w:rPr>
              <w:t xml:space="preserve">1. </w:t>
            </w:r>
          </w:p>
          <w:p w:rsidR="005C3A23" w:rsidRPr="005C3A23" w:rsidRDefault="005C3A23" w:rsidP="00B92CE3">
            <w:pPr>
              <w:spacing w:beforeLines="60" w:before="144" w:afterLines="60" w:after="144" w:line="240" w:lineRule="auto"/>
              <w:contextualSpacing/>
              <w:rPr>
                <w:rFonts w:ascii="Arial" w:eastAsia="Times New Roman" w:hAnsi="Arial" w:cs="Arial"/>
                <w:b/>
                <w:bCs/>
                <w:sz w:val="17"/>
                <w:szCs w:val="17"/>
                <w:lang w:eastAsia="bs-Latn-BA"/>
              </w:rPr>
            </w:pPr>
            <w:r w:rsidRPr="005C3A23">
              <w:rPr>
                <w:rFonts w:ascii="Arial" w:eastAsia="Times New Roman" w:hAnsi="Arial" w:cs="Arial"/>
                <w:bCs/>
                <w:sz w:val="17"/>
                <w:szCs w:val="17"/>
                <w:lang w:eastAsia="bs-Latn-BA"/>
              </w:rPr>
              <w:t>Osigurati kvalitetne, harmonizirane i pravovremene službene statističke podatke svim korisnicima</w:t>
            </w:r>
          </w:p>
        </w:tc>
        <w:tc>
          <w:tcPr>
            <w:tcW w:w="1521" w:type="dxa"/>
            <w:gridSpan w:val="2"/>
            <w:vMerge w:val="restart"/>
            <w:tcBorders>
              <w:top w:val="single" w:sz="4" w:space="0" w:color="auto"/>
              <w:left w:val="nil"/>
              <w:right w:val="single" w:sz="4" w:space="0" w:color="auto"/>
            </w:tcBorders>
            <w:shd w:val="clear" w:color="auto" w:fill="auto"/>
            <w:vAlign w:val="center"/>
          </w:tcPr>
          <w:p w:rsidR="005C3A23" w:rsidRPr="005C3A23" w:rsidRDefault="005C3A23" w:rsidP="00B92CE3">
            <w:pPr>
              <w:spacing w:before="100" w:beforeAutospacing="1" w:after="100" w:afterAutospacing="1" w:line="240" w:lineRule="auto"/>
              <w:contextualSpacing/>
              <w:rPr>
                <w:rFonts w:ascii="Arial" w:eastAsia="Times New Roman" w:hAnsi="Arial" w:cs="Arial"/>
                <w:sz w:val="17"/>
                <w:szCs w:val="17"/>
                <w:lang w:eastAsia="bs-Latn-BA"/>
              </w:rPr>
            </w:pPr>
            <w:r w:rsidRPr="005C3A23">
              <w:rPr>
                <w:rFonts w:ascii="Arial" w:eastAsia="Times New Roman" w:hAnsi="Arial" w:cs="Arial"/>
                <w:b/>
                <w:bCs/>
                <w:sz w:val="17"/>
                <w:szCs w:val="17"/>
                <w:lang w:eastAsia="bs-Latn-BA"/>
              </w:rPr>
              <w:t>1.1.</w:t>
            </w:r>
          </w:p>
          <w:p w:rsidR="005C3A23" w:rsidRPr="005C3A23" w:rsidRDefault="005C3A23" w:rsidP="00B92CE3">
            <w:pPr>
              <w:spacing w:beforeLines="60" w:before="144" w:afterLines="60" w:after="144" w:line="240" w:lineRule="auto"/>
              <w:contextualSpacing/>
              <w:rPr>
                <w:rFonts w:ascii="Arial" w:eastAsia="Times New Roman" w:hAnsi="Arial" w:cs="Arial"/>
                <w:b/>
                <w:bCs/>
                <w:sz w:val="17"/>
                <w:szCs w:val="17"/>
                <w:lang w:eastAsia="bs-Latn-BA"/>
              </w:rPr>
            </w:pPr>
            <w:r w:rsidRPr="005C3A23">
              <w:rPr>
                <w:rFonts w:ascii="Arial" w:eastAsia="Times New Roman" w:hAnsi="Arial" w:cs="Arial"/>
                <w:sz w:val="17"/>
                <w:szCs w:val="17"/>
                <w:lang w:eastAsia="bs-Latn-BA"/>
              </w:rPr>
              <w:t xml:space="preserve">Unaprijediti kvalitet službene statistike i kvalitet odnosa sa korisnicima    </w:t>
            </w:r>
          </w:p>
        </w:tc>
        <w:tc>
          <w:tcPr>
            <w:tcW w:w="1357" w:type="dxa"/>
            <w:gridSpan w:val="3"/>
            <w:vMerge w:val="restart"/>
            <w:tcBorders>
              <w:top w:val="single" w:sz="4" w:space="0" w:color="auto"/>
              <w:left w:val="nil"/>
              <w:right w:val="single" w:sz="4" w:space="0" w:color="auto"/>
            </w:tcBorders>
            <w:shd w:val="clear" w:color="auto" w:fill="auto"/>
            <w:vAlign w:val="center"/>
          </w:tcPr>
          <w:p w:rsidR="005C3A23" w:rsidRPr="005C3A23" w:rsidRDefault="005C3A23" w:rsidP="00B92CE3">
            <w:pPr>
              <w:spacing w:before="100" w:beforeAutospacing="1" w:after="100" w:afterAutospacing="1" w:line="240" w:lineRule="auto"/>
              <w:contextualSpacing/>
              <w:rPr>
                <w:rFonts w:ascii="Arial" w:eastAsia="Times New Roman" w:hAnsi="Arial" w:cs="Arial"/>
                <w:b/>
                <w:bCs/>
                <w:sz w:val="17"/>
                <w:szCs w:val="17"/>
                <w:lang w:eastAsia="bs-Latn-BA"/>
              </w:rPr>
            </w:pPr>
            <w:r w:rsidRPr="005C3A23">
              <w:rPr>
                <w:rFonts w:ascii="Arial" w:eastAsia="Times New Roman" w:hAnsi="Arial" w:cs="Arial"/>
                <w:b/>
                <w:bCs/>
                <w:sz w:val="17"/>
                <w:szCs w:val="17"/>
                <w:lang w:eastAsia="bs-Latn-BA"/>
              </w:rPr>
              <w:t xml:space="preserve">1.1.1.     </w:t>
            </w:r>
          </w:p>
          <w:p w:rsidR="005C3A23" w:rsidRPr="005C3A23" w:rsidRDefault="005C3A23" w:rsidP="00B92CE3">
            <w:pPr>
              <w:spacing w:beforeLines="60" w:before="144" w:afterLines="60" w:after="144" w:line="240" w:lineRule="auto"/>
              <w:contextualSpacing/>
              <w:rPr>
                <w:rFonts w:ascii="Arial" w:eastAsia="Times New Roman" w:hAnsi="Arial" w:cs="Arial"/>
                <w:b/>
                <w:bCs/>
                <w:sz w:val="17"/>
                <w:szCs w:val="17"/>
                <w:lang w:eastAsia="bs-Latn-BA"/>
              </w:rPr>
            </w:pPr>
            <w:r w:rsidRPr="005C3A23">
              <w:rPr>
                <w:rFonts w:ascii="Arial" w:eastAsia="Times New Roman" w:hAnsi="Arial" w:cs="Arial"/>
                <w:sz w:val="17"/>
                <w:szCs w:val="17"/>
                <w:lang w:eastAsia="bs-Latn-BA"/>
              </w:rPr>
              <w:t>Proizvodnja službene statistike u skladu sa potrebama korisnika</w:t>
            </w: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B92CE3">
            <w:pPr>
              <w:spacing w:beforeLines="60" w:before="144" w:afterLines="60" w:after="144" w:line="240" w:lineRule="auto"/>
              <w:contextualSpacing/>
              <w:rPr>
                <w:rFonts w:ascii="Arial" w:eastAsia="Times New Roman" w:hAnsi="Arial" w:cs="Arial"/>
                <w:bCs/>
                <w:sz w:val="17"/>
                <w:szCs w:val="17"/>
                <w:lang w:eastAsia="bs-Latn-BA"/>
              </w:rPr>
            </w:pPr>
            <w:r w:rsidRPr="005C3A23">
              <w:rPr>
                <w:rFonts w:ascii="Arial" w:eastAsia="Times New Roman" w:hAnsi="Arial" w:cs="Arial"/>
                <w:bCs/>
                <w:sz w:val="17"/>
                <w:szCs w:val="17"/>
                <w:lang w:eastAsia="bs-Latn-BA"/>
              </w:rPr>
              <w:t>Zakon o službenoj   statistici                   Bosne i Hercegovine</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384" w:type="dxa"/>
            <w:gridSpan w:val="4"/>
            <w:tcBorders>
              <w:top w:val="single" w:sz="4" w:space="0" w:color="auto"/>
              <w:left w:val="nil"/>
              <w:bottom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r>
              <w:rPr>
                <w:rFonts w:ascii="Arial" w:eastAsia="Times New Roman" w:hAnsi="Arial" w:cs="Arial"/>
                <w:b/>
                <w:bCs/>
                <w:sz w:val="16"/>
                <w:szCs w:val="16"/>
                <w:lang w:eastAsia="bs-Latn-BA"/>
              </w:rPr>
              <w:t>DA</w:t>
            </w:r>
          </w:p>
        </w:tc>
        <w:tc>
          <w:tcPr>
            <w:tcW w:w="1373"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100" w:afterAutospacing="1"/>
              <w:jc w:val="center"/>
              <w:rPr>
                <w:rFonts w:ascii="Arial" w:hAnsi="Arial" w:cs="Arial"/>
                <w:sz w:val="16"/>
                <w:szCs w:val="16"/>
              </w:rPr>
            </w:pPr>
            <w:r w:rsidRPr="005C3A23">
              <w:rPr>
                <w:rFonts w:ascii="Arial" w:hAnsi="Arial" w:cs="Arial"/>
                <w:sz w:val="16"/>
                <w:szCs w:val="16"/>
              </w:rPr>
              <w:t>2021</w:t>
            </w:r>
          </w:p>
        </w:tc>
        <w:tc>
          <w:tcPr>
            <w:tcW w:w="2772" w:type="dxa"/>
            <w:gridSpan w:val="8"/>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rPr>
                <w:rFonts w:ascii="Arial" w:hAnsi="Arial" w:cs="Arial"/>
                <w:sz w:val="17"/>
                <w:szCs w:val="17"/>
              </w:rPr>
            </w:pPr>
          </w:p>
          <w:p w:rsidR="00A36788" w:rsidRDefault="005C3A23" w:rsidP="005C3A23">
            <w:pPr>
              <w:spacing w:after="0" w:line="240" w:lineRule="auto"/>
              <w:rPr>
                <w:rFonts w:ascii="Arial" w:hAnsi="Arial" w:cs="Arial"/>
                <w:sz w:val="17"/>
                <w:szCs w:val="17"/>
              </w:rPr>
            </w:pPr>
            <w:r w:rsidRPr="005C3A23">
              <w:rPr>
                <w:rFonts w:ascii="Arial" w:hAnsi="Arial" w:cs="Arial"/>
                <w:sz w:val="17"/>
                <w:szCs w:val="17"/>
              </w:rPr>
              <w:t xml:space="preserve">IBIH-BHAS -17                                                               </w:t>
            </w:r>
          </w:p>
          <w:p w:rsidR="00A36788" w:rsidRPr="00A36788" w:rsidRDefault="00A36788" w:rsidP="005C3A23">
            <w:pPr>
              <w:spacing w:after="0" w:line="240" w:lineRule="auto"/>
              <w:rPr>
                <w:rFonts w:ascii="Arial" w:hAnsi="Arial" w:cs="Arial"/>
                <w:sz w:val="10"/>
                <w:szCs w:val="10"/>
              </w:rPr>
            </w:pPr>
          </w:p>
          <w:p w:rsidR="005C3A23" w:rsidRPr="005C3A23" w:rsidRDefault="005C3A23" w:rsidP="005C3A23">
            <w:pPr>
              <w:spacing w:after="0" w:line="240" w:lineRule="auto"/>
              <w:rPr>
                <w:rFonts w:ascii="Arial" w:hAnsi="Arial" w:cs="Arial"/>
                <w:sz w:val="17"/>
                <w:szCs w:val="17"/>
              </w:rPr>
            </w:pPr>
            <w:r w:rsidRPr="005C3A23">
              <w:rPr>
                <w:rFonts w:ascii="Arial" w:hAnsi="Arial" w:cs="Arial"/>
                <w:sz w:val="17"/>
                <w:szCs w:val="17"/>
              </w:rPr>
              <w:t>EU podrška efikasnoj i odgovornoj javnoj upravi, uključujući dalje jačanje statističkog sistema</w:t>
            </w:r>
            <w:r w:rsidR="00A36788">
              <w:rPr>
                <w:rFonts w:ascii="Arial" w:hAnsi="Arial" w:cs="Arial"/>
                <w:sz w:val="17"/>
                <w:szCs w:val="17"/>
              </w:rPr>
              <w:t xml:space="preserve"> </w:t>
            </w:r>
            <w:r w:rsidRPr="005C3A23">
              <w:rPr>
                <w:rFonts w:ascii="Arial" w:hAnsi="Arial" w:cs="Arial"/>
                <w:sz w:val="17"/>
                <w:szCs w:val="17"/>
              </w:rPr>
              <w:t>(IPA 2017 nacionalni projekat, se</w:t>
            </w:r>
            <w:r w:rsidR="00A36788">
              <w:rPr>
                <w:rFonts w:ascii="Arial" w:hAnsi="Arial" w:cs="Arial"/>
                <w:sz w:val="17"/>
                <w:szCs w:val="17"/>
              </w:rPr>
              <w:t>ktor demokratija i upravljanje)</w:t>
            </w:r>
          </w:p>
          <w:p w:rsidR="005C3A23" w:rsidRPr="00A36788" w:rsidRDefault="005C3A23" w:rsidP="005C3A23">
            <w:pPr>
              <w:spacing w:after="0" w:line="240" w:lineRule="auto"/>
              <w:rPr>
                <w:rFonts w:ascii="Arial" w:hAnsi="Arial" w:cs="Arial"/>
                <w:sz w:val="6"/>
                <w:szCs w:val="6"/>
              </w:rPr>
            </w:pPr>
          </w:p>
        </w:tc>
        <w:tc>
          <w:tcPr>
            <w:tcW w:w="152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tcPr>
          <w:p w:rsidR="005C3A23" w:rsidRPr="005C3A23" w:rsidRDefault="005C3A23" w:rsidP="008C25B8">
            <w:pPr>
              <w:spacing w:after="100" w:afterAutospacing="1"/>
              <w:rPr>
                <w:rFonts w:ascii="Arial" w:hAnsi="Arial" w:cs="Arial"/>
                <w:sz w:val="16"/>
                <w:szCs w:val="16"/>
              </w:rPr>
            </w:pPr>
            <w:r w:rsidRPr="005C3A23">
              <w:rPr>
                <w:rFonts w:ascii="Arial" w:hAnsi="Arial" w:cs="Arial"/>
                <w:sz w:val="16"/>
                <w:szCs w:val="16"/>
              </w:rPr>
              <w:t>2020. - 202</w:t>
            </w:r>
            <w:r w:rsidR="008C25B8">
              <w:rPr>
                <w:rFonts w:ascii="Arial" w:hAnsi="Arial" w:cs="Arial"/>
                <w:sz w:val="16"/>
                <w:szCs w:val="16"/>
              </w:rPr>
              <w:t>1</w:t>
            </w:r>
            <w:r w:rsidRPr="005C3A23">
              <w:rPr>
                <w:rFonts w:ascii="Arial" w:hAnsi="Arial" w:cs="Arial"/>
                <w:sz w:val="16"/>
                <w:szCs w:val="16"/>
              </w:rPr>
              <w:t>.</w:t>
            </w:r>
          </w:p>
        </w:tc>
      </w:tr>
      <w:tr w:rsidR="005C3A23" w:rsidRPr="00D54B5A" w:rsidTr="005C3A23">
        <w:trPr>
          <w:gridAfter w:val="60"/>
          <w:wAfter w:w="16197" w:type="dxa"/>
          <w:trHeight w:val="1034"/>
        </w:trPr>
        <w:tc>
          <w:tcPr>
            <w:tcW w:w="1659" w:type="dxa"/>
            <w:gridSpan w:val="2"/>
            <w:vMerge/>
            <w:tcBorders>
              <w:left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21" w:type="dxa"/>
            <w:gridSpan w:val="2"/>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357" w:type="dxa"/>
            <w:gridSpan w:val="3"/>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48" w:type="dxa"/>
            <w:gridSpan w:val="2"/>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B92CE3">
            <w:pPr>
              <w:spacing w:beforeLines="60" w:before="144" w:afterLines="60" w:after="144" w:line="240" w:lineRule="auto"/>
              <w:contextualSpacing/>
              <w:rPr>
                <w:rFonts w:ascii="Arial" w:eastAsia="Times New Roman" w:hAnsi="Arial" w:cs="Arial"/>
                <w:bCs/>
                <w:sz w:val="17"/>
                <w:szCs w:val="17"/>
                <w:lang w:eastAsia="bs-Latn-BA"/>
              </w:rPr>
            </w:pPr>
            <w:r w:rsidRPr="005C3A23">
              <w:rPr>
                <w:rFonts w:ascii="Arial" w:eastAsia="Times New Roman" w:hAnsi="Arial" w:cs="Arial"/>
                <w:bCs/>
                <w:sz w:val="17"/>
                <w:szCs w:val="17"/>
                <w:lang w:eastAsia="bs-Latn-BA"/>
              </w:rPr>
              <w:t>Zakon o popisu stanovništva, domaćinstava i stanova u Bosni i Hercegovini</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384" w:type="dxa"/>
            <w:gridSpan w:val="4"/>
            <w:tcBorders>
              <w:top w:val="single" w:sz="4" w:space="0" w:color="auto"/>
              <w:left w:val="nil"/>
              <w:bottom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r>
              <w:rPr>
                <w:rFonts w:ascii="Arial" w:eastAsia="Times New Roman" w:hAnsi="Arial" w:cs="Arial"/>
                <w:b/>
                <w:bCs/>
                <w:sz w:val="16"/>
                <w:szCs w:val="16"/>
                <w:lang w:eastAsia="bs-Latn-BA"/>
              </w:rPr>
              <w:t>DA</w:t>
            </w:r>
          </w:p>
        </w:tc>
        <w:tc>
          <w:tcPr>
            <w:tcW w:w="1373"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100" w:afterAutospacing="1"/>
              <w:jc w:val="center"/>
              <w:rPr>
                <w:rFonts w:ascii="Arial" w:hAnsi="Arial" w:cs="Arial"/>
                <w:sz w:val="16"/>
                <w:szCs w:val="16"/>
              </w:rPr>
            </w:pPr>
            <w:r w:rsidRPr="005C3A23">
              <w:rPr>
                <w:rFonts w:ascii="Arial" w:hAnsi="Arial" w:cs="Arial"/>
                <w:sz w:val="16"/>
                <w:szCs w:val="16"/>
              </w:rPr>
              <w:t>2020</w:t>
            </w:r>
          </w:p>
        </w:tc>
        <w:tc>
          <w:tcPr>
            <w:tcW w:w="2772" w:type="dxa"/>
            <w:gridSpan w:val="8"/>
            <w:tcBorders>
              <w:top w:val="single" w:sz="4" w:space="0" w:color="auto"/>
              <w:left w:val="nil"/>
              <w:bottom w:val="single" w:sz="4" w:space="0" w:color="auto"/>
              <w:right w:val="single" w:sz="4" w:space="0" w:color="auto"/>
            </w:tcBorders>
            <w:shd w:val="clear" w:color="auto" w:fill="auto"/>
            <w:vAlign w:val="center"/>
          </w:tcPr>
          <w:p w:rsidR="00A36788" w:rsidRPr="00A36788" w:rsidRDefault="005C3A23" w:rsidP="005C3A23">
            <w:pPr>
              <w:spacing w:after="0" w:line="240" w:lineRule="auto"/>
              <w:rPr>
                <w:rFonts w:ascii="Arial" w:hAnsi="Arial" w:cs="Arial"/>
                <w:sz w:val="10"/>
                <w:szCs w:val="10"/>
              </w:rPr>
            </w:pPr>
            <w:r w:rsidRPr="005C3A23">
              <w:rPr>
                <w:rFonts w:ascii="Arial" w:hAnsi="Arial" w:cs="Arial"/>
                <w:sz w:val="17"/>
                <w:szCs w:val="17"/>
              </w:rPr>
              <w:t>IBIH – BHAS – 4</w:t>
            </w:r>
            <w:r w:rsidRPr="005C3A23">
              <w:rPr>
                <w:rFonts w:ascii="Arial" w:hAnsi="Arial" w:cs="Arial"/>
                <w:sz w:val="17"/>
                <w:szCs w:val="17"/>
              </w:rPr>
              <w:br/>
            </w:r>
          </w:p>
          <w:p w:rsidR="005C3A23" w:rsidRPr="005C3A23" w:rsidRDefault="005C3A23" w:rsidP="005C3A23">
            <w:pPr>
              <w:spacing w:after="0" w:line="240" w:lineRule="auto"/>
              <w:rPr>
                <w:rFonts w:ascii="Arial" w:hAnsi="Arial" w:cs="Arial"/>
                <w:sz w:val="17"/>
                <w:szCs w:val="17"/>
              </w:rPr>
            </w:pPr>
            <w:r w:rsidRPr="005C3A23">
              <w:rPr>
                <w:rFonts w:ascii="Arial" w:hAnsi="Arial" w:cs="Arial"/>
                <w:sz w:val="17"/>
                <w:szCs w:val="17"/>
              </w:rPr>
              <w:t xml:space="preserve">Popis poljoprivrede u BiH </w:t>
            </w:r>
          </w:p>
        </w:tc>
        <w:tc>
          <w:tcPr>
            <w:tcW w:w="152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tcPr>
          <w:p w:rsidR="005C3A23" w:rsidRPr="005C3A23" w:rsidRDefault="005C3A23" w:rsidP="005C3A23">
            <w:pPr>
              <w:spacing w:after="100" w:afterAutospacing="1"/>
              <w:rPr>
                <w:rFonts w:ascii="Arial" w:hAnsi="Arial" w:cs="Arial"/>
                <w:sz w:val="16"/>
                <w:szCs w:val="16"/>
              </w:rPr>
            </w:pPr>
            <w:r w:rsidRPr="005C3A23">
              <w:rPr>
                <w:rFonts w:ascii="Arial" w:hAnsi="Arial" w:cs="Arial"/>
                <w:sz w:val="16"/>
                <w:szCs w:val="16"/>
              </w:rPr>
              <w:t>2020. - 2022.</w:t>
            </w:r>
          </w:p>
        </w:tc>
      </w:tr>
      <w:tr w:rsidR="005C3A23" w:rsidRPr="00D54B5A" w:rsidTr="00867B9C">
        <w:trPr>
          <w:gridAfter w:val="60"/>
          <w:wAfter w:w="16197" w:type="dxa"/>
          <w:trHeight w:val="709"/>
        </w:trPr>
        <w:tc>
          <w:tcPr>
            <w:tcW w:w="1659" w:type="dxa"/>
            <w:gridSpan w:val="2"/>
            <w:vMerge/>
            <w:tcBorders>
              <w:left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21" w:type="dxa"/>
            <w:gridSpan w:val="2"/>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357" w:type="dxa"/>
            <w:gridSpan w:val="3"/>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48" w:type="dxa"/>
            <w:gridSpan w:val="2"/>
            <w:vMerge w:val="restart"/>
            <w:tcBorders>
              <w:top w:val="single" w:sz="4" w:space="0" w:color="auto"/>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contextualSpacing/>
              <w:rPr>
                <w:rFonts w:ascii="Arial" w:hAnsi="Arial" w:cs="Arial"/>
                <w:sz w:val="17"/>
                <w:szCs w:val="17"/>
              </w:rPr>
            </w:pPr>
            <w:r w:rsidRPr="005C3A23">
              <w:rPr>
                <w:rFonts w:ascii="Arial" w:hAnsi="Arial" w:cs="Arial"/>
                <w:sz w:val="17"/>
                <w:szCs w:val="17"/>
              </w:rPr>
              <w:t>Odluka o usvajanju Plana rada Agencije za statistiku BIH za 2021. godinu</w:t>
            </w:r>
          </w:p>
        </w:tc>
        <w:tc>
          <w:tcPr>
            <w:tcW w:w="1384" w:type="dxa"/>
            <w:gridSpan w:val="4"/>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contextualSpacing/>
              <w:jc w:val="center"/>
              <w:rPr>
                <w:rFonts w:ascii="Arial" w:eastAsia="Times New Roman" w:hAnsi="Arial" w:cs="Arial"/>
                <w:b/>
                <w:bCs/>
                <w:sz w:val="17"/>
                <w:szCs w:val="17"/>
                <w:lang w:eastAsia="bs-Latn-BA"/>
              </w:rPr>
            </w:pPr>
            <w:r w:rsidRPr="005C3A23">
              <w:rPr>
                <w:rFonts w:ascii="Arial" w:eastAsia="Times New Roman" w:hAnsi="Arial" w:cs="Arial"/>
                <w:b/>
                <w:bCs/>
                <w:sz w:val="17"/>
                <w:szCs w:val="17"/>
                <w:lang w:eastAsia="bs-Latn-BA"/>
              </w:rPr>
              <w:t>NE</w:t>
            </w:r>
          </w:p>
        </w:tc>
        <w:tc>
          <w:tcPr>
            <w:tcW w:w="1373"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before="100" w:beforeAutospacing="1" w:after="100" w:afterAutospacing="1"/>
              <w:jc w:val="center"/>
              <w:rPr>
                <w:rFonts w:ascii="Arial" w:hAnsi="Arial" w:cs="Arial"/>
                <w:sz w:val="17"/>
                <w:szCs w:val="17"/>
              </w:rPr>
            </w:pPr>
            <w:r w:rsidRPr="005C3A23">
              <w:rPr>
                <w:rFonts w:ascii="Arial" w:hAnsi="Arial" w:cs="Arial"/>
                <w:sz w:val="17"/>
                <w:szCs w:val="17"/>
              </w:rPr>
              <w:t>do 31.12.2020. godine</w:t>
            </w:r>
          </w:p>
        </w:tc>
        <w:tc>
          <w:tcPr>
            <w:tcW w:w="2772" w:type="dxa"/>
            <w:gridSpan w:val="8"/>
            <w:tcBorders>
              <w:top w:val="single" w:sz="4" w:space="0" w:color="auto"/>
              <w:left w:val="nil"/>
              <w:bottom w:val="single" w:sz="4" w:space="0" w:color="auto"/>
              <w:right w:val="single" w:sz="4" w:space="0" w:color="auto"/>
            </w:tcBorders>
            <w:shd w:val="clear" w:color="auto" w:fill="auto"/>
            <w:vAlign w:val="center"/>
          </w:tcPr>
          <w:p w:rsidR="005C3A23" w:rsidRPr="00D54B5A" w:rsidRDefault="005C3A23" w:rsidP="005C3A23">
            <w:pPr>
              <w:spacing w:after="0" w:line="240" w:lineRule="auto"/>
              <w:jc w:val="center"/>
              <w:rPr>
                <w:rFonts w:ascii="Arial" w:eastAsia="Times New Roman" w:hAnsi="Arial" w:cs="Arial"/>
                <w:b/>
                <w:bCs/>
                <w:sz w:val="16"/>
                <w:szCs w:val="16"/>
                <w:lang w:eastAsia="bs-Latn-BA"/>
              </w:rPr>
            </w:pPr>
          </w:p>
        </w:tc>
        <w:tc>
          <w:tcPr>
            <w:tcW w:w="152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tcPr>
          <w:p w:rsidR="005C3A23" w:rsidRPr="00D54B5A" w:rsidRDefault="005C3A23" w:rsidP="005C3A23">
            <w:pPr>
              <w:spacing w:after="0" w:line="240" w:lineRule="auto"/>
              <w:contextualSpacing/>
              <w:jc w:val="center"/>
              <w:rPr>
                <w:rFonts w:ascii="Arial" w:eastAsia="Times New Roman" w:hAnsi="Arial" w:cs="Arial"/>
                <w:b/>
                <w:bCs/>
                <w:sz w:val="16"/>
                <w:szCs w:val="16"/>
                <w:lang w:eastAsia="bs-Latn-BA"/>
              </w:rPr>
            </w:pPr>
          </w:p>
        </w:tc>
      </w:tr>
      <w:tr w:rsidR="005C3A23" w:rsidRPr="00D54B5A" w:rsidTr="00867B9C">
        <w:trPr>
          <w:gridAfter w:val="60"/>
          <w:wAfter w:w="16197" w:type="dxa"/>
          <w:trHeight w:val="846"/>
        </w:trPr>
        <w:tc>
          <w:tcPr>
            <w:tcW w:w="1659" w:type="dxa"/>
            <w:gridSpan w:val="2"/>
            <w:vMerge/>
            <w:tcBorders>
              <w:left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21" w:type="dxa"/>
            <w:gridSpan w:val="2"/>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357" w:type="dxa"/>
            <w:gridSpan w:val="3"/>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48" w:type="dxa"/>
            <w:gridSpan w:val="2"/>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contextualSpacing/>
              <w:rPr>
                <w:rFonts w:ascii="Arial" w:hAnsi="Arial" w:cs="Arial"/>
                <w:sz w:val="17"/>
                <w:szCs w:val="17"/>
              </w:rPr>
            </w:pPr>
            <w:r w:rsidRPr="005C3A23">
              <w:rPr>
                <w:rFonts w:ascii="Arial" w:hAnsi="Arial" w:cs="Arial"/>
                <w:sz w:val="17"/>
                <w:szCs w:val="17"/>
              </w:rPr>
              <w:t>Odluka o usvajanju Plana rada Agencije za statistiku BIH za 2022. godinu</w:t>
            </w:r>
          </w:p>
        </w:tc>
        <w:tc>
          <w:tcPr>
            <w:tcW w:w="1384" w:type="dxa"/>
            <w:gridSpan w:val="4"/>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contextualSpacing/>
              <w:jc w:val="center"/>
              <w:rPr>
                <w:rFonts w:ascii="Arial" w:eastAsia="Times New Roman" w:hAnsi="Arial" w:cs="Arial"/>
                <w:b/>
                <w:bCs/>
                <w:sz w:val="17"/>
                <w:szCs w:val="17"/>
                <w:lang w:eastAsia="bs-Latn-BA"/>
              </w:rPr>
            </w:pPr>
            <w:r w:rsidRPr="005C3A23">
              <w:rPr>
                <w:rFonts w:ascii="Arial" w:eastAsia="Times New Roman" w:hAnsi="Arial" w:cs="Arial"/>
                <w:b/>
                <w:bCs/>
                <w:sz w:val="17"/>
                <w:szCs w:val="17"/>
                <w:lang w:eastAsia="bs-Latn-BA"/>
              </w:rPr>
              <w:t>NE</w:t>
            </w:r>
          </w:p>
        </w:tc>
        <w:tc>
          <w:tcPr>
            <w:tcW w:w="1373"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before="100" w:beforeAutospacing="1" w:after="100" w:afterAutospacing="1"/>
              <w:jc w:val="center"/>
              <w:rPr>
                <w:rFonts w:ascii="Arial" w:hAnsi="Arial" w:cs="Arial"/>
                <w:sz w:val="17"/>
                <w:szCs w:val="17"/>
              </w:rPr>
            </w:pPr>
            <w:r w:rsidRPr="005C3A23">
              <w:rPr>
                <w:rFonts w:ascii="Arial" w:hAnsi="Arial" w:cs="Arial"/>
                <w:sz w:val="17"/>
                <w:szCs w:val="17"/>
              </w:rPr>
              <w:t>do 31.12.2021. godine</w:t>
            </w:r>
          </w:p>
        </w:tc>
        <w:tc>
          <w:tcPr>
            <w:tcW w:w="2772" w:type="dxa"/>
            <w:gridSpan w:val="8"/>
            <w:tcBorders>
              <w:top w:val="single" w:sz="4" w:space="0" w:color="auto"/>
              <w:left w:val="nil"/>
              <w:bottom w:val="single" w:sz="4" w:space="0" w:color="auto"/>
              <w:right w:val="single" w:sz="4" w:space="0" w:color="auto"/>
            </w:tcBorders>
            <w:shd w:val="clear" w:color="auto" w:fill="auto"/>
            <w:vAlign w:val="center"/>
          </w:tcPr>
          <w:p w:rsidR="005C3A23" w:rsidRPr="00D54B5A" w:rsidRDefault="005C3A23" w:rsidP="005C3A23">
            <w:pPr>
              <w:spacing w:after="0" w:line="240" w:lineRule="auto"/>
              <w:jc w:val="center"/>
              <w:rPr>
                <w:rFonts w:ascii="Arial" w:eastAsia="Times New Roman" w:hAnsi="Arial" w:cs="Arial"/>
                <w:b/>
                <w:bCs/>
                <w:sz w:val="16"/>
                <w:szCs w:val="16"/>
                <w:lang w:eastAsia="bs-Latn-BA"/>
              </w:rPr>
            </w:pPr>
          </w:p>
        </w:tc>
        <w:tc>
          <w:tcPr>
            <w:tcW w:w="152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tcPr>
          <w:p w:rsidR="005C3A23" w:rsidRPr="00D54B5A" w:rsidRDefault="005C3A23" w:rsidP="005C3A23">
            <w:pPr>
              <w:spacing w:after="0" w:line="240" w:lineRule="auto"/>
              <w:contextualSpacing/>
              <w:jc w:val="center"/>
              <w:rPr>
                <w:rFonts w:ascii="Arial" w:eastAsia="Times New Roman" w:hAnsi="Arial" w:cs="Arial"/>
                <w:b/>
                <w:bCs/>
                <w:sz w:val="16"/>
                <w:szCs w:val="16"/>
                <w:lang w:eastAsia="bs-Latn-BA"/>
              </w:rPr>
            </w:pPr>
          </w:p>
        </w:tc>
      </w:tr>
      <w:tr w:rsidR="005C3A23" w:rsidRPr="00D54B5A" w:rsidTr="00867B9C">
        <w:trPr>
          <w:gridAfter w:val="60"/>
          <w:wAfter w:w="16197" w:type="dxa"/>
          <w:trHeight w:val="830"/>
        </w:trPr>
        <w:tc>
          <w:tcPr>
            <w:tcW w:w="1659" w:type="dxa"/>
            <w:gridSpan w:val="2"/>
            <w:vMerge/>
            <w:tcBorders>
              <w:left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21" w:type="dxa"/>
            <w:gridSpan w:val="2"/>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357" w:type="dxa"/>
            <w:gridSpan w:val="3"/>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48" w:type="dxa"/>
            <w:gridSpan w:val="2"/>
            <w:vMerge/>
            <w:tcBorders>
              <w:left w:val="nil"/>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contextualSpacing/>
              <w:rPr>
                <w:rFonts w:ascii="Arial" w:hAnsi="Arial" w:cs="Arial"/>
                <w:sz w:val="17"/>
                <w:szCs w:val="17"/>
              </w:rPr>
            </w:pPr>
            <w:r w:rsidRPr="005C3A23">
              <w:rPr>
                <w:rFonts w:ascii="Arial" w:hAnsi="Arial" w:cs="Arial"/>
                <w:sz w:val="17"/>
                <w:szCs w:val="17"/>
              </w:rPr>
              <w:t xml:space="preserve">Odluka o usvajanju Statističkog programa BiH za period 2021. - 2024. godine     </w:t>
            </w:r>
          </w:p>
        </w:tc>
        <w:tc>
          <w:tcPr>
            <w:tcW w:w="1384" w:type="dxa"/>
            <w:gridSpan w:val="4"/>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contextualSpacing/>
              <w:jc w:val="center"/>
              <w:rPr>
                <w:rFonts w:ascii="Arial" w:eastAsia="Times New Roman" w:hAnsi="Arial" w:cs="Arial"/>
                <w:b/>
                <w:bCs/>
                <w:sz w:val="17"/>
                <w:szCs w:val="17"/>
                <w:lang w:eastAsia="bs-Latn-BA"/>
              </w:rPr>
            </w:pPr>
            <w:r w:rsidRPr="005C3A23">
              <w:rPr>
                <w:rFonts w:ascii="Arial" w:eastAsia="Times New Roman" w:hAnsi="Arial" w:cs="Arial"/>
                <w:b/>
                <w:bCs/>
                <w:sz w:val="17"/>
                <w:szCs w:val="17"/>
                <w:lang w:eastAsia="bs-Latn-BA"/>
              </w:rPr>
              <w:t>DA</w:t>
            </w:r>
          </w:p>
        </w:tc>
        <w:tc>
          <w:tcPr>
            <w:tcW w:w="1373"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before="100" w:beforeAutospacing="1" w:after="100" w:afterAutospacing="1"/>
              <w:jc w:val="center"/>
              <w:rPr>
                <w:rFonts w:ascii="Arial" w:hAnsi="Arial" w:cs="Arial"/>
                <w:sz w:val="17"/>
                <w:szCs w:val="17"/>
              </w:rPr>
            </w:pPr>
            <w:r w:rsidRPr="005C3A23">
              <w:rPr>
                <w:rFonts w:ascii="Arial" w:hAnsi="Arial" w:cs="Arial"/>
                <w:sz w:val="17"/>
                <w:szCs w:val="17"/>
              </w:rPr>
              <w:t xml:space="preserve">do 31.12.2020. godine     </w:t>
            </w:r>
          </w:p>
        </w:tc>
        <w:tc>
          <w:tcPr>
            <w:tcW w:w="2772" w:type="dxa"/>
            <w:gridSpan w:val="8"/>
            <w:tcBorders>
              <w:top w:val="single" w:sz="4" w:space="0" w:color="auto"/>
              <w:left w:val="nil"/>
              <w:bottom w:val="single" w:sz="4" w:space="0" w:color="auto"/>
              <w:right w:val="single" w:sz="4" w:space="0" w:color="auto"/>
            </w:tcBorders>
            <w:shd w:val="clear" w:color="auto" w:fill="auto"/>
            <w:vAlign w:val="center"/>
          </w:tcPr>
          <w:p w:rsidR="005C3A23" w:rsidRPr="00D54B5A" w:rsidRDefault="005C3A23" w:rsidP="005C3A23">
            <w:pPr>
              <w:spacing w:after="0" w:line="240" w:lineRule="auto"/>
              <w:jc w:val="center"/>
              <w:rPr>
                <w:rFonts w:ascii="Arial" w:eastAsia="Times New Roman" w:hAnsi="Arial" w:cs="Arial"/>
                <w:b/>
                <w:bCs/>
                <w:sz w:val="16"/>
                <w:szCs w:val="16"/>
                <w:lang w:eastAsia="bs-Latn-BA"/>
              </w:rPr>
            </w:pPr>
          </w:p>
        </w:tc>
        <w:tc>
          <w:tcPr>
            <w:tcW w:w="152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tcPr>
          <w:p w:rsidR="005C3A23" w:rsidRPr="00D54B5A" w:rsidRDefault="005C3A23" w:rsidP="005C3A23">
            <w:pPr>
              <w:spacing w:after="0" w:line="240" w:lineRule="auto"/>
              <w:contextualSpacing/>
              <w:jc w:val="center"/>
              <w:rPr>
                <w:rFonts w:ascii="Arial" w:eastAsia="Times New Roman" w:hAnsi="Arial" w:cs="Arial"/>
                <w:b/>
                <w:bCs/>
                <w:sz w:val="16"/>
                <w:szCs w:val="16"/>
                <w:lang w:eastAsia="bs-Latn-BA"/>
              </w:rPr>
            </w:pPr>
          </w:p>
        </w:tc>
      </w:tr>
      <w:tr w:rsidR="005C3A23" w:rsidRPr="00D54B5A" w:rsidTr="00867B9C">
        <w:trPr>
          <w:gridAfter w:val="60"/>
          <w:wAfter w:w="16197" w:type="dxa"/>
          <w:trHeight w:val="842"/>
        </w:trPr>
        <w:tc>
          <w:tcPr>
            <w:tcW w:w="1659" w:type="dxa"/>
            <w:gridSpan w:val="2"/>
            <w:vMerge/>
            <w:tcBorders>
              <w:left w:val="single" w:sz="4" w:space="0" w:color="auto"/>
              <w:bottom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21" w:type="dxa"/>
            <w:gridSpan w:val="2"/>
            <w:vMerge/>
            <w:tcBorders>
              <w:left w:val="nil"/>
              <w:bottom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357" w:type="dxa"/>
            <w:gridSpan w:val="3"/>
            <w:vMerge/>
            <w:tcBorders>
              <w:left w:val="nil"/>
              <w:bottom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1548" w:type="dxa"/>
            <w:gridSpan w:val="2"/>
            <w:vMerge/>
            <w:tcBorders>
              <w:left w:val="nil"/>
              <w:bottom w:val="single" w:sz="4" w:space="0" w:color="auto"/>
              <w:right w:val="single" w:sz="4" w:space="0" w:color="auto"/>
            </w:tcBorders>
            <w:shd w:val="clear" w:color="auto" w:fill="auto"/>
            <w:vAlign w:val="center"/>
          </w:tcPr>
          <w:p w:rsidR="005C3A23" w:rsidRPr="00D54B5A" w:rsidRDefault="005C3A23" w:rsidP="00B92CE3">
            <w:pPr>
              <w:spacing w:beforeLines="60" w:before="144" w:afterLines="60" w:after="144" w:line="240" w:lineRule="auto"/>
              <w:contextualSpacing/>
              <w:jc w:val="center"/>
              <w:rPr>
                <w:rFonts w:ascii="Arial" w:eastAsia="Times New Roman" w:hAnsi="Arial" w:cs="Arial"/>
                <w:b/>
                <w:bCs/>
                <w:sz w:val="16"/>
                <w:szCs w:val="16"/>
                <w:lang w:eastAsia="bs-Latn-BA"/>
              </w:rPr>
            </w:pP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contextualSpacing/>
              <w:rPr>
                <w:rFonts w:ascii="Arial" w:hAnsi="Arial" w:cs="Arial"/>
                <w:sz w:val="17"/>
                <w:szCs w:val="17"/>
              </w:rPr>
            </w:pPr>
            <w:r w:rsidRPr="005C3A23">
              <w:rPr>
                <w:rFonts w:ascii="Arial" w:hAnsi="Arial" w:cs="Arial"/>
                <w:sz w:val="17"/>
                <w:szCs w:val="17"/>
              </w:rPr>
              <w:t>Odluka o usvajanju Plana rada Agencije za statistiku BIH za 2023. godinu</w:t>
            </w:r>
          </w:p>
        </w:tc>
        <w:tc>
          <w:tcPr>
            <w:tcW w:w="1384" w:type="dxa"/>
            <w:gridSpan w:val="4"/>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after="0" w:line="240" w:lineRule="auto"/>
              <w:contextualSpacing/>
              <w:jc w:val="center"/>
              <w:rPr>
                <w:rFonts w:ascii="Arial" w:eastAsia="Times New Roman" w:hAnsi="Arial" w:cs="Arial"/>
                <w:b/>
                <w:bCs/>
                <w:sz w:val="17"/>
                <w:szCs w:val="17"/>
                <w:lang w:eastAsia="bs-Latn-BA"/>
              </w:rPr>
            </w:pPr>
            <w:r w:rsidRPr="005C3A23">
              <w:rPr>
                <w:rFonts w:ascii="Arial" w:eastAsia="Times New Roman" w:hAnsi="Arial" w:cs="Arial"/>
                <w:b/>
                <w:bCs/>
                <w:sz w:val="17"/>
                <w:szCs w:val="17"/>
                <w:lang w:eastAsia="bs-Latn-BA"/>
              </w:rPr>
              <w:t>NE</w:t>
            </w:r>
          </w:p>
        </w:tc>
        <w:tc>
          <w:tcPr>
            <w:tcW w:w="1373" w:type="dxa"/>
            <w:gridSpan w:val="3"/>
            <w:tcBorders>
              <w:top w:val="single" w:sz="4" w:space="0" w:color="auto"/>
              <w:left w:val="nil"/>
              <w:bottom w:val="single" w:sz="4" w:space="0" w:color="auto"/>
              <w:right w:val="single" w:sz="4" w:space="0" w:color="auto"/>
            </w:tcBorders>
            <w:shd w:val="clear" w:color="auto" w:fill="auto"/>
            <w:vAlign w:val="center"/>
          </w:tcPr>
          <w:p w:rsidR="005C3A23" w:rsidRPr="005C3A23" w:rsidRDefault="005C3A23" w:rsidP="005C3A23">
            <w:pPr>
              <w:spacing w:before="100" w:beforeAutospacing="1" w:after="100" w:afterAutospacing="1"/>
              <w:jc w:val="center"/>
              <w:rPr>
                <w:rFonts w:ascii="Arial" w:hAnsi="Arial" w:cs="Arial"/>
                <w:sz w:val="17"/>
                <w:szCs w:val="17"/>
              </w:rPr>
            </w:pPr>
            <w:r w:rsidRPr="005C3A23">
              <w:rPr>
                <w:rFonts w:ascii="Arial" w:hAnsi="Arial" w:cs="Arial"/>
                <w:sz w:val="17"/>
                <w:szCs w:val="17"/>
              </w:rPr>
              <w:t xml:space="preserve">                                  do 31.12.2022. godine</w:t>
            </w:r>
          </w:p>
        </w:tc>
        <w:tc>
          <w:tcPr>
            <w:tcW w:w="2772" w:type="dxa"/>
            <w:gridSpan w:val="8"/>
            <w:tcBorders>
              <w:top w:val="single" w:sz="4" w:space="0" w:color="auto"/>
              <w:left w:val="nil"/>
              <w:bottom w:val="single" w:sz="4" w:space="0" w:color="auto"/>
              <w:right w:val="single" w:sz="4" w:space="0" w:color="auto"/>
            </w:tcBorders>
            <w:shd w:val="clear" w:color="auto" w:fill="auto"/>
            <w:vAlign w:val="center"/>
          </w:tcPr>
          <w:p w:rsidR="005C3A23" w:rsidRPr="00D54B5A" w:rsidRDefault="005C3A23" w:rsidP="005C3A23">
            <w:pPr>
              <w:spacing w:after="0" w:line="240" w:lineRule="auto"/>
              <w:jc w:val="center"/>
              <w:rPr>
                <w:rFonts w:ascii="Arial" w:eastAsia="Times New Roman" w:hAnsi="Arial" w:cs="Arial"/>
                <w:b/>
                <w:bCs/>
                <w:sz w:val="16"/>
                <w:szCs w:val="16"/>
                <w:lang w:eastAsia="bs-Latn-BA"/>
              </w:rPr>
            </w:pPr>
          </w:p>
        </w:tc>
        <w:tc>
          <w:tcPr>
            <w:tcW w:w="152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tcPr>
          <w:p w:rsidR="005C3A23" w:rsidRPr="00D54B5A" w:rsidRDefault="005C3A23" w:rsidP="005C3A23">
            <w:pPr>
              <w:spacing w:after="0" w:line="240" w:lineRule="auto"/>
              <w:contextualSpacing/>
              <w:jc w:val="center"/>
              <w:rPr>
                <w:rFonts w:ascii="Arial" w:eastAsia="Times New Roman" w:hAnsi="Arial" w:cs="Arial"/>
                <w:b/>
                <w:bCs/>
                <w:sz w:val="16"/>
                <w:szCs w:val="16"/>
                <w:lang w:eastAsia="bs-Latn-BA"/>
              </w:rPr>
            </w:pPr>
          </w:p>
        </w:tc>
      </w:tr>
    </w:tbl>
    <w:p w:rsidR="00221D6C" w:rsidRPr="00306C79" w:rsidRDefault="00221D6C" w:rsidP="00A36788">
      <w:pPr>
        <w:spacing w:after="0" w:line="252" w:lineRule="auto"/>
        <w:jc w:val="center"/>
        <w:rPr>
          <w:rFonts w:cstheme="minorHAnsi"/>
          <w:sz w:val="24"/>
          <w:szCs w:val="24"/>
        </w:rPr>
      </w:pPr>
    </w:p>
    <w:sectPr w:rsidR="00221D6C" w:rsidRPr="00306C79" w:rsidSect="009D5D01">
      <w:pgSz w:w="16838" w:h="11906" w:orient="landscape"/>
      <w:pgMar w:top="1276" w:right="1417" w:bottom="1417" w:left="1417"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67" w:rsidRDefault="00477E67">
      <w:pPr>
        <w:spacing w:after="0" w:line="240" w:lineRule="auto"/>
      </w:pPr>
      <w:r>
        <w:separator/>
      </w:r>
    </w:p>
  </w:endnote>
  <w:endnote w:type="continuationSeparator" w:id="0">
    <w:p w:rsidR="00477E67" w:rsidRDefault="0047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7525"/>
      <w:docPartObj>
        <w:docPartGallery w:val="Page Numbers (Bottom of Page)"/>
        <w:docPartUnique/>
      </w:docPartObj>
    </w:sdtPr>
    <w:sdtContent>
      <w:p w:rsidR="001151D0" w:rsidRDefault="001151D0" w:rsidP="00636D01">
        <w:pPr>
          <w:pStyle w:val="Footer"/>
          <w:pBdr>
            <w:top w:val="single" w:sz="4" w:space="0" w:color="auto"/>
          </w:pBdr>
        </w:pPr>
        <w:r>
          <w:rPr>
            <w:noProof/>
            <w:lang w:eastAsia="bs-Latn-BA"/>
          </w:rPr>
          <mc:AlternateContent>
            <mc:Choice Requires="wps">
              <w:drawing>
                <wp:anchor distT="0" distB="0" distL="114300" distR="114300" simplePos="0" relativeHeight="251660288" behindDoc="0" locked="0" layoutInCell="1" allowOverlap="1" wp14:anchorId="25707CD6" wp14:editId="6771EB71">
                  <wp:simplePos x="0" y="0"/>
                  <wp:positionH relativeFrom="rightMargin">
                    <wp:align>center</wp:align>
                  </wp:positionH>
                  <wp:positionV relativeFrom="bottomMargin">
                    <wp:align>center</wp:align>
                  </wp:positionV>
                  <wp:extent cx="565785"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667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151D0" w:rsidRPr="00FB1500" w:rsidRDefault="001151D0">
                              <w:pPr>
                                <w:pBdr>
                                  <w:top w:val="single" w:sz="4" w:space="1" w:color="7F7F7F" w:themeColor="background1" w:themeShade="7F"/>
                                </w:pBdr>
                                <w:jc w:val="center"/>
                                <w:rPr>
                                  <w:rFonts w:cstheme="minorHAnsi"/>
                                  <w:color w:val="1F497D" w:themeColor="text2"/>
                                </w:rPr>
                              </w:pPr>
                              <w:r w:rsidRPr="00FB1500">
                                <w:rPr>
                                  <w:rFonts w:cstheme="minorHAnsi"/>
                                  <w:color w:val="1F497D" w:themeColor="text2"/>
                                </w:rPr>
                                <w:fldChar w:fldCharType="begin"/>
                              </w:r>
                              <w:r w:rsidRPr="00FB1500">
                                <w:rPr>
                                  <w:rFonts w:cstheme="minorHAnsi"/>
                                  <w:color w:val="1F497D" w:themeColor="text2"/>
                                </w:rPr>
                                <w:instrText xml:space="preserve"> PAGE   \* MERGEFORMAT </w:instrText>
                              </w:r>
                              <w:r w:rsidRPr="00FB1500">
                                <w:rPr>
                                  <w:rFonts w:cstheme="minorHAnsi"/>
                                  <w:color w:val="1F497D" w:themeColor="text2"/>
                                </w:rPr>
                                <w:fldChar w:fldCharType="separate"/>
                              </w:r>
                              <w:r>
                                <w:rPr>
                                  <w:rFonts w:cstheme="minorHAnsi"/>
                                  <w:noProof/>
                                  <w:color w:val="1F497D" w:themeColor="text2"/>
                                </w:rPr>
                                <w:t>2</w:t>
                              </w:r>
                              <w:r w:rsidRPr="00FB1500">
                                <w:rPr>
                                  <w:rFonts w:cstheme="minorHAnsi"/>
                                  <w:noProof/>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6" style="position:absolute;margin-left:0;margin-top:0;width:44.55pt;height:2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" filled="f" fillcolor="#c0504d" stroked="f" strokecolor="#5c83b4" strokeweight="2.25pt">
                  <v:textbox inset=",0,,0">
                    <w:txbxContent>
                      <w:p w:rsidR="001151D0" w:rsidRPr="00FB1500" w:rsidRDefault="001151D0">
                        <w:pPr>
                          <w:pBdr>
                            <w:top w:val="single" w:sz="4" w:space="1" w:color="7F7F7F" w:themeColor="background1" w:themeShade="7F"/>
                          </w:pBdr>
                          <w:jc w:val="center"/>
                          <w:rPr>
                            <w:rFonts w:cstheme="minorHAnsi"/>
                            <w:color w:val="1F497D" w:themeColor="text2"/>
                          </w:rPr>
                        </w:pPr>
                        <w:r w:rsidRPr="00FB1500">
                          <w:rPr>
                            <w:rFonts w:cstheme="minorHAnsi"/>
                            <w:color w:val="1F497D" w:themeColor="text2"/>
                          </w:rPr>
                          <w:fldChar w:fldCharType="begin"/>
                        </w:r>
                        <w:r w:rsidRPr="00FB1500">
                          <w:rPr>
                            <w:rFonts w:cstheme="minorHAnsi"/>
                            <w:color w:val="1F497D" w:themeColor="text2"/>
                          </w:rPr>
                          <w:instrText xml:space="preserve"> PAGE   \* MERGEFORMAT </w:instrText>
                        </w:r>
                        <w:r w:rsidRPr="00FB1500">
                          <w:rPr>
                            <w:rFonts w:cstheme="minorHAnsi"/>
                            <w:color w:val="1F497D" w:themeColor="text2"/>
                          </w:rPr>
                          <w:fldChar w:fldCharType="separate"/>
                        </w:r>
                        <w:r>
                          <w:rPr>
                            <w:rFonts w:cstheme="minorHAnsi"/>
                            <w:noProof/>
                            <w:color w:val="1F497D" w:themeColor="text2"/>
                          </w:rPr>
                          <w:t>2</w:t>
                        </w:r>
                        <w:r w:rsidRPr="00FB1500">
                          <w:rPr>
                            <w:rFonts w:cstheme="minorHAnsi"/>
                            <w:noProof/>
                            <w:color w:val="1F497D" w:themeColor="tex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F497D" w:themeColor="text2"/>
      </w:rPr>
      <w:id w:val="-109208612"/>
      <w:docPartObj>
        <w:docPartGallery w:val="Page Numbers (Bottom of Page)"/>
        <w:docPartUnique/>
      </w:docPartObj>
    </w:sdtPr>
    <w:sdtEndPr>
      <w:rPr>
        <w:color w:val="auto"/>
      </w:rPr>
    </w:sdtEndPr>
    <w:sdtContent>
      <w:p w:rsidR="001151D0" w:rsidRPr="00BA32C1" w:rsidRDefault="001151D0" w:rsidP="00BA32C1">
        <w:pPr>
          <w:pStyle w:val="Footer"/>
          <w:pBdr>
            <w:top w:val="single" w:sz="4" w:space="1" w:color="auto"/>
          </w:pBdr>
          <w:jc w:val="center"/>
          <w:rPr>
            <w:b/>
            <w:bCs/>
            <w:color w:val="1F497D" w:themeColor="text2"/>
          </w:rPr>
        </w:pPr>
        <w:r w:rsidRPr="00BA32C1">
          <w:rPr>
            <w:noProof/>
            <w:color w:val="1F497D" w:themeColor="text2"/>
            <w:lang w:eastAsia="bs-Latn-BA"/>
          </w:rPr>
          <mc:AlternateContent>
            <mc:Choice Requires="wps">
              <w:drawing>
                <wp:anchor distT="0" distB="0" distL="114300" distR="114300" simplePos="0" relativeHeight="251659264" behindDoc="0" locked="0" layoutInCell="1" allowOverlap="1" wp14:anchorId="186235C1" wp14:editId="0AB4EF94">
                  <wp:simplePos x="0" y="0"/>
                  <wp:positionH relativeFrom="rightMargin">
                    <wp:align>center</wp:align>
                  </wp:positionH>
                  <wp:positionV relativeFrom="bottomMargin">
                    <wp:align>center</wp:align>
                  </wp:positionV>
                  <wp:extent cx="565785" cy="334645"/>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3464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151D0" w:rsidRPr="00FB1500" w:rsidRDefault="001151D0">
                              <w:pPr>
                                <w:pBdr>
                                  <w:top w:val="single" w:sz="4" w:space="1" w:color="7F7F7F" w:themeColor="background1" w:themeShade="7F"/>
                                </w:pBdr>
                                <w:jc w:val="center"/>
                                <w:rPr>
                                  <w:rFonts w:cstheme="minorHAnsi"/>
                                  <w:color w:val="1F497D" w:themeColor="text2"/>
                                </w:rPr>
                              </w:pPr>
                              <w:r w:rsidRPr="00FB1500">
                                <w:rPr>
                                  <w:rFonts w:cstheme="minorHAnsi"/>
                                  <w:color w:val="1F497D" w:themeColor="text2"/>
                                </w:rPr>
                                <w:fldChar w:fldCharType="begin"/>
                              </w:r>
                              <w:r w:rsidRPr="00FB1500">
                                <w:rPr>
                                  <w:rFonts w:cstheme="minorHAnsi"/>
                                  <w:color w:val="1F497D" w:themeColor="text2"/>
                                </w:rPr>
                                <w:instrText xml:space="preserve"> PAGE   \* MERGEFORMAT </w:instrText>
                              </w:r>
                              <w:r w:rsidRPr="00FB1500">
                                <w:rPr>
                                  <w:rFonts w:cstheme="minorHAnsi"/>
                                  <w:color w:val="1F497D" w:themeColor="text2"/>
                                </w:rPr>
                                <w:fldChar w:fldCharType="separate"/>
                              </w:r>
                              <w:r w:rsidR="00A703DF">
                                <w:rPr>
                                  <w:rFonts w:cstheme="minorHAnsi"/>
                                  <w:noProof/>
                                  <w:color w:val="1F497D" w:themeColor="text2"/>
                                </w:rPr>
                                <w:t>12</w:t>
                              </w:r>
                              <w:r w:rsidRPr="00FB1500">
                                <w:rPr>
                                  <w:rFonts w:cstheme="minorHAnsi"/>
                                  <w:noProof/>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7" style="position:absolute;left:0;text-align:left;margin-left:0;margin-top:0;width:44.55pt;height:26.3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" filled="f" fillcolor="#c0504d" stroked="f" strokecolor="#5c83b4" strokeweight="2.25pt">
                  <v:textbox inset=",0,,0">
                    <w:txbxContent>
                      <w:p w:rsidR="001151D0" w:rsidRPr="00FB1500" w:rsidRDefault="001151D0">
                        <w:pPr>
                          <w:pBdr>
                            <w:top w:val="single" w:sz="4" w:space="1" w:color="7F7F7F" w:themeColor="background1" w:themeShade="7F"/>
                          </w:pBdr>
                          <w:jc w:val="center"/>
                          <w:rPr>
                            <w:rFonts w:cstheme="minorHAnsi"/>
                            <w:color w:val="1F497D" w:themeColor="text2"/>
                          </w:rPr>
                        </w:pPr>
                        <w:r w:rsidRPr="00FB1500">
                          <w:rPr>
                            <w:rFonts w:cstheme="minorHAnsi"/>
                            <w:color w:val="1F497D" w:themeColor="text2"/>
                          </w:rPr>
                          <w:fldChar w:fldCharType="begin"/>
                        </w:r>
                        <w:r w:rsidRPr="00FB1500">
                          <w:rPr>
                            <w:rFonts w:cstheme="minorHAnsi"/>
                            <w:color w:val="1F497D" w:themeColor="text2"/>
                          </w:rPr>
                          <w:instrText xml:space="preserve"> PAGE   \* MERGEFORMAT </w:instrText>
                        </w:r>
                        <w:r w:rsidRPr="00FB1500">
                          <w:rPr>
                            <w:rFonts w:cstheme="minorHAnsi"/>
                            <w:color w:val="1F497D" w:themeColor="text2"/>
                          </w:rPr>
                          <w:fldChar w:fldCharType="separate"/>
                        </w:r>
                        <w:r w:rsidR="00A703DF">
                          <w:rPr>
                            <w:rFonts w:cstheme="minorHAnsi"/>
                            <w:noProof/>
                            <w:color w:val="1F497D" w:themeColor="text2"/>
                          </w:rPr>
                          <w:t>12</w:t>
                        </w:r>
                        <w:r w:rsidRPr="00FB1500">
                          <w:rPr>
                            <w:rFonts w:cstheme="minorHAnsi"/>
                            <w:noProof/>
                            <w:color w:val="1F497D" w:themeColor="text2"/>
                          </w:rPr>
                          <w:fldChar w:fldCharType="end"/>
                        </w:r>
                      </w:p>
                    </w:txbxContent>
                  </v:textbox>
                  <w10:wrap anchorx="margin" anchory="margin"/>
                </v:rect>
              </w:pict>
            </mc:Fallback>
          </mc:AlternateContent>
        </w:r>
        <w:r w:rsidRPr="00BA32C1">
          <w:rPr>
            <w:rFonts w:cstheme="minorHAnsi"/>
            <w:b/>
            <w:bCs/>
            <w:color w:val="1F497D" w:themeColor="text2"/>
            <w:sz w:val="32"/>
            <w:szCs w:val="32"/>
          </w:rPr>
          <w:t xml:space="preserve"> </w:t>
        </w:r>
        <w:r>
          <w:rPr>
            <w:rFonts w:asciiTheme="minorHAnsi" w:hAnsiTheme="minorHAnsi" w:cstheme="minorHAnsi"/>
            <w:b/>
            <w:bCs/>
            <w:color w:val="1F497D" w:themeColor="text2"/>
            <w:sz w:val="16"/>
            <w:szCs w:val="16"/>
          </w:rPr>
          <w:t xml:space="preserve">Srednjoročni plan rada </w:t>
        </w:r>
        <w:r w:rsidRPr="00BA32C1">
          <w:rPr>
            <w:rFonts w:asciiTheme="minorHAnsi" w:hAnsiTheme="minorHAnsi" w:cstheme="minorHAnsi"/>
            <w:b/>
            <w:bCs/>
            <w:color w:val="1F497D" w:themeColor="text2"/>
            <w:sz w:val="16"/>
            <w:szCs w:val="16"/>
          </w:rPr>
          <w:t>A</w:t>
        </w:r>
        <w:r>
          <w:rPr>
            <w:rFonts w:asciiTheme="minorHAnsi" w:hAnsiTheme="minorHAnsi" w:cstheme="minorHAnsi"/>
            <w:b/>
            <w:bCs/>
            <w:color w:val="1F497D" w:themeColor="text2"/>
            <w:sz w:val="16"/>
            <w:szCs w:val="16"/>
          </w:rPr>
          <w:t xml:space="preserve">gencije za statistiku Bosne i Hercegovine za razdoblje </w:t>
        </w:r>
        <w:r w:rsidRPr="00BA32C1">
          <w:rPr>
            <w:rFonts w:asciiTheme="minorHAnsi" w:hAnsiTheme="minorHAnsi" w:cstheme="minorHAnsi"/>
            <w:b/>
            <w:bCs/>
            <w:color w:val="1F497D" w:themeColor="text2"/>
            <w:sz w:val="16"/>
            <w:szCs w:val="16"/>
          </w:rPr>
          <w:t xml:space="preserve"> 20</w:t>
        </w:r>
        <w:r>
          <w:rPr>
            <w:rFonts w:asciiTheme="minorHAnsi" w:hAnsiTheme="minorHAnsi" w:cstheme="minorHAnsi"/>
            <w:b/>
            <w:bCs/>
            <w:color w:val="1F497D" w:themeColor="text2"/>
            <w:sz w:val="16"/>
            <w:szCs w:val="16"/>
          </w:rPr>
          <w:t>20. – 2022</w:t>
        </w:r>
        <w:r w:rsidRPr="00BA32C1">
          <w:rPr>
            <w:rFonts w:asciiTheme="minorHAnsi" w:hAnsiTheme="minorHAnsi" w:cstheme="minorHAnsi"/>
            <w:b/>
            <w:bCs/>
            <w:color w:val="1F497D" w:themeColor="text2"/>
            <w:sz w:val="16"/>
            <w:szCs w:val="16"/>
          </w:rPr>
          <w:t xml:space="preserve">. </w:t>
        </w:r>
        <w:r>
          <w:rPr>
            <w:rFonts w:asciiTheme="minorHAnsi" w:hAnsiTheme="minorHAnsi" w:cstheme="minorHAnsi"/>
            <w:b/>
            <w:bCs/>
            <w:color w:val="1F497D" w:themeColor="text2"/>
            <w:sz w:val="16"/>
            <w:szCs w:val="16"/>
          </w:rPr>
          <w:t>godine</w:t>
        </w:r>
      </w:p>
      <w:p w:rsidR="001151D0" w:rsidRDefault="001151D0" w:rsidP="00636D01">
        <w:pPr>
          <w:pStyle w:val="Footer"/>
          <w:pBdr>
            <w:top w:val="single" w:sz="4" w:space="1" w:color="auto"/>
          </w:pBd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67" w:rsidRDefault="00477E67">
      <w:pPr>
        <w:spacing w:after="0" w:line="240" w:lineRule="auto"/>
      </w:pPr>
      <w:r>
        <w:separator/>
      </w:r>
    </w:p>
  </w:footnote>
  <w:footnote w:type="continuationSeparator" w:id="0">
    <w:p w:rsidR="00477E67" w:rsidRDefault="0047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128"/>
    <w:multiLevelType w:val="hybridMultilevel"/>
    <w:tmpl w:val="437EC4D0"/>
    <w:lvl w:ilvl="0" w:tplc="EBFA6022">
      <w:start w:val="1"/>
      <w:numFmt w:val="decimal"/>
      <w:lvlText w:val="%1."/>
      <w:lvlJc w:val="left"/>
      <w:pPr>
        <w:ind w:left="720" w:hanging="360"/>
      </w:pPr>
      <w:rPr>
        <w:rFonts w:hint="default"/>
        <w:b/>
        <w:color w:val="auto"/>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4C367C9"/>
    <w:multiLevelType w:val="hybridMultilevel"/>
    <w:tmpl w:val="D500FF9C"/>
    <w:lvl w:ilvl="0" w:tplc="141A000D">
      <w:start w:val="1"/>
      <w:numFmt w:val="bullet"/>
      <w:lvlText w:val=""/>
      <w:lvlJc w:val="left"/>
      <w:pPr>
        <w:ind w:left="2628"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6D3711D"/>
    <w:multiLevelType w:val="hybridMultilevel"/>
    <w:tmpl w:val="8D98A23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8D458A3"/>
    <w:multiLevelType w:val="multilevel"/>
    <w:tmpl w:val="4F32C484"/>
    <w:lvl w:ilvl="0">
      <w:start w:val="1"/>
      <w:numFmt w:val="decimal"/>
      <w:lvlText w:val="%1."/>
      <w:lvlJc w:val="left"/>
      <w:pPr>
        <w:ind w:left="780" w:hanging="420"/>
      </w:pPr>
      <w:rPr>
        <w:rFonts w:ascii="Georgia" w:hAnsi="Georgia" w:hint="default"/>
        <w:b w:val="0"/>
        <w:i/>
        <w:color w:val="C00000"/>
        <w:sz w:val="44"/>
        <w:u w:val="single"/>
      </w:rPr>
    </w:lvl>
    <w:lvl w:ilvl="1">
      <w:start w:val="1"/>
      <w:numFmt w:val="decimal"/>
      <w:isLgl/>
      <w:lvlText w:val="%1.%2"/>
      <w:lvlJc w:val="left"/>
      <w:pPr>
        <w:ind w:left="1065" w:hanging="705"/>
      </w:pPr>
      <w:rPr>
        <w:rFonts w:asciiTheme="minorHAnsi" w:hAnsiTheme="minorHAnsi"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32610C"/>
    <w:multiLevelType w:val="hybridMultilevel"/>
    <w:tmpl w:val="7B82C3FA"/>
    <w:lvl w:ilvl="0" w:tplc="C63C7282">
      <w:start w:val="1"/>
      <w:numFmt w:val="decimal"/>
      <w:lvlText w:val="%1"/>
      <w:lvlJc w:val="left"/>
      <w:pPr>
        <w:ind w:left="644" w:hanging="360"/>
      </w:pPr>
      <w:rPr>
        <w:rFonts w:hint="default"/>
        <w:b/>
        <w:sz w:val="24"/>
        <w:szCs w:val="24"/>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5">
    <w:nsid w:val="0B4C17D0"/>
    <w:multiLevelType w:val="multilevel"/>
    <w:tmpl w:val="8404060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97433A"/>
    <w:multiLevelType w:val="hybridMultilevel"/>
    <w:tmpl w:val="5266774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FCD6BAD"/>
    <w:multiLevelType w:val="hybridMultilevel"/>
    <w:tmpl w:val="387E87E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FFA7F69"/>
    <w:multiLevelType w:val="multilevel"/>
    <w:tmpl w:val="B81E0C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E6E52"/>
    <w:multiLevelType w:val="hybridMultilevel"/>
    <w:tmpl w:val="AB9294D2"/>
    <w:lvl w:ilvl="0" w:tplc="A80EB2BC">
      <w:start w:val="1"/>
      <w:numFmt w:val="decimal"/>
      <w:lvlText w:val="%1."/>
      <w:lvlJc w:val="left"/>
      <w:pPr>
        <w:ind w:left="720" w:hanging="360"/>
      </w:pPr>
      <w:rPr>
        <w:b/>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47D00DA"/>
    <w:multiLevelType w:val="multilevel"/>
    <w:tmpl w:val="C9D22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CE625A"/>
    <w:multiLevelType w:val="hybridMultilevel"/>
    <w:tmpl w:val="C436E6E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84F0789"/>
    <w:multiLevelType w:val="hybridMultilevel"/>
    <w:tmpl w:val="9FCA9808"/>
    <w:lvl w:ilvl="0" w:tplc="1B44757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AB35A56"/>
    <w:multiLevelType w:val="hybridMultilevel"/>
    <w:tmpl w:val="DFE2A1D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2C282C9D"/>
    <w:multiLevelType w:val="hybridMultilevel"/>
    <w:tmpl w:val="5768A2DA"/>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2D277C0A"/>
    <w:multiLevelType w:val="hybridMultilevel"/>
    <w:tmpl w:val="8BE66796"/>
    <w:lvl w:ilvl="0" w:tplc="78FE1464">
      <w:start w:val="1"/>
      <w:numFmt w:val="decimal"/>
      <w:lvlText w:val="%1."/>
      <w:lvlJc w:val="left"/>
      <w:pPr>
        <w:ind w:left="720" w:hanging="360"/>
      </w:pPr>
      <w:rPr>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D9620B2"/>
    <w:multiLevelType w:val="hybridMultilevel"/>
    <w:tmpl w:val="2774E6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08C14C7"/>
    <w:multiLevelType w:val="hybridMultilevel"/>
    <w:tmpl w:val="05D2A640"/>
    <w:lvl w:ilvl="0" w:tplc="5D2AA082">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0FC6288"/>
    <w:multiLevelType w:val="multilevel"/>
    <w:tmpl w:val="891C6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34BC526E"/>
    <w:multiLevelType w:val="hybridMultilevel"/>
    <w:tmpl w:val="FA5C4F22"/>
    <w:lvl w:ilvl="0" w:tplc="141A0017">
      <w:start w:val="1"/>
      <w:numFmt w:val="lowerLetter"/>
      <w:lvlText w:val="%1)"/>
      <w:lvlJc w:val="left"/>
      <w:pPr>
        <w:ind w:left="1004" w:hanging="360"/>
      </w:p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20">
    <w:nsid w:val="37365D85"/>
    <w:multiLevelType w:val="hybridMultilevel"/>
    <w:tmpl w:val="2E3C291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3B3352EB"/>
    <w:multiLevelType w:val="hybridMultilevel"/>
    <w:tmpl w:val="AFEA480C"/>
    <w:lvl w:ilvl="0" w:tplc="397E21B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0554FE1"/>
    <w:multiLevelType w:val="multilevel"/>
    <w:tmpl w:val="B81E0C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1DB1D6C"/>
    <w:multiLevelType w:val="multilevel"/>
    <w:tmpl w:val="A0EE3D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3375902"/>
    <w:multiLevelType w:val="multilevel"/>
    <w:tmpl w:val="B20631C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8A583F"/>
    <w:multiLevelType w:val="hybridMultilevel"/>
    <w:tmpl w:val="4AD076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464C1DEA"/>
    <w:multiLevelType w:val="multilevel"/>
    <w:tmpl w:val="B81E0C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8E834AB"/>
    <w:multiLevelType w:val="hybridMultilevel"/>
    <w:tmpl w:val="A960749A"/>
    <w:lvl w:ilvl="0" w:tplc="2B06EFBC">
      <w:start w:val="1"/>
      <w:numFmt w:val="bullet"/>
      <w:lvlText w:val="-"/>
      <w:lvlJc w:val="left"/>
      <w:pPr>
        <w:ind w:left="720" w:hanging="360"/>
      </w:pPr>
      <w:rPr>
        <w:rFonts w:ascii="Calibri" w:eastAsiaTheme="minorHAnsi" w:hAnsi="Calibri" w:cs="Calibri" w:hint="default"/>
        <w:sz w:val="17"/>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511A15D8"/>
    <w:multiLevelType w:val="multilevel"/>
    <w:tmpl w:val="B81E0C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4A7F78"/>
    <w:multiLevelType w:val="hybridMultilevel"/>
    <w:tmpl w:val="E16699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5FA03D0A"/>
    <w:multiLevelType w:val="hybridMultilevel"/>
    <w:tmpl w:val="E1DC720A"/>
    <w:lvl w:ilvl="0" w:tplc="6D70EB5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011285F"/>
    <w:multiLevelType w:val="hybridMultilevel"/>
    <w:tmpl w:val="0B284388"/>
    <w:lvl w:ilvl="0" w:tplc="1B44757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3806794"/>
    <w:multiLevelType w:val="hybridMultilevel"/>
    <w:tmpl w:val="AF64FB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63882A0C"/>
    <w:multiLevelType w:val="hybridMultilevel"/>
    <w:tmpl w:val="8318952E"/>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6C4E4176"/>
    <w:multiLevelType w:val="hybridMultilevel"/>
    <w:tmpl w:val="FACE3E14"/>
    <w:lvl w:ilvl="0" w:tplc="86DE7320">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5">
    <w:nsid w:val="6C5972FB"/>
    <w:multiLevelType w:val="multilevel"/>
    <w:tmpl w:val="B81E0C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D9C50D0"/>
    <w:multiLevelType w:val="hybridMultilevel"/>
    <w:tmpl w:val="20D869CC"/>
    <w:lvl w:ilvl="0" w:tplc="810668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2E799B"/>
    <w:multiLevelType w:val="multilevel"/>
    <w:tmpl w:val="0A56D15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6991CD5"/>
    <w:multiLevelType w:val="hybridMultilevel"/>
    <w:tmpl w:val="BDDE74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nsid w:val="76F018B0"/>
    <w:multiLevelType w:val="multilevel"/>
    <w:tmpl w:val="B81E0C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A21269E"/>
    <w:multiLevelType w:val="hybridMultilevel"/>
    <w:tmpl w:val="5492E490"/>
    <w:lvl w:ilvl="0" w:tplc="141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F925774"/>
    <w:multiLevelType w:val="hybridMultilevel"/>
    <w:tmpl w:val="4C4C85C6"/>
    <w:lvl w:ilvl="0" w:tplc="99E8D63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0"/>
  </w:num>
  <w:num w:numId="2">
    <w:abstractNumId w:val="0"/>
  </w:num>
  <w:num w:numId="3">
    <w:abstractNumId w:val="38"/>
  </w:num>
  <w:num w:numId="4">
    <w:abstractNumId w:val="13"/>
  </w:num>
  <w:num w:numId="5">
    <w:abstractNumId w:val="31"/>
  </w:num>
  <w:num w:numId="6">
    <w:abstractNumId w:val="3"/>
  </w:num>
  <w:num w:numId="7">
    <w:abstractNumId w:val="21"/>
  </w:num>
  <w:num w:numId="8">
    <w:abstractNumId w:val="16"/>
  </w:num>
  <w:num w:numId="9">
    <w:abstractNumId w:val="32"/>
  </w:num>
  <w:num w:numId="10">
    <w:abstractNumId w:val="1"/>
  </w:num>
  <w:num w:numId="11">
    <w:abstractNumId w:val="40"/>
  </w:num>
  <w:num w:numId="12">
    <w:abstractNumId w:val="14"/>
  </w:num>
  <w:num w:numId="13">
    <w:abstractNumId w:val="12"/>
  </w:num>
  <w:num w:numId="14">
    <w:abstractNumId w:val="26"/>
  </w:num>
  <w:num w:numId="15">
    <w:abstractNumId w:val="35"/>
  </w:num>
  <w:num w:numId="16">
    <w:abstractNumId w:val="22"/>
  </w:num>
  <w:num w:numId="17">
    <w:abstractNumId w:val="8"/>
  </w:num>
  <w:num w:numId="18">
    <w:abstractNumId w:val="39"/>
  </w:num>
  <w:num w:numId="19">
    <w:abstractNumId w:val="28"/>
  </w:num>
  <w:num w:numId="20">
    <w:abstractNumId w:val="37"/>
  </w:num>
  <w:num w:numId="21">
    <w:abstractNumId w:val="5"/>
  </w:num>
  <w:num w:numId="22">
    <w:abstractNumId w:val="11"/>
  </w:num>
  <w:num w:numId="23">
    <w:abstractNumId w:val="33"/>
  </w:num>
  <w:num w:numId="24">
    <w:abstractNumId w:val="29"/>
  </w:num>
  <w:num w:numId="25">
    <w:abstractNumId w:val="2"/>
  </w:num>
  <w:num w:numId="26">
    <w:abstractNumId w:val="25"/>
  </w:num>
  <w:num w:numId="27">
    <w:abstractNumId w:val="4"/>
  </w:num>
  <w:num w:numId="28">
    <w:abstractNumId w:val="30"/>
  </w:num>
  <w:num w:numId="29">
    <w:abstractNumId w:val="24"/>
  </w:num>
  <w:num w:numId="30">
    <w:abstractNumId w:val="10"/>
  </w:num>
  <w:num w:numId="31">
    <w:abstractNumId w:val="23"/>
  </w:num>
  <w:num w:numId="32">
    <w:abstractNumId w:val="18"/>
  </w:num>
  <w:num w:numId="33">
    <w:abstractNumId w:val="7"/>
  </w:num>
  <w:num w:numId="34">
    <w:abstractNumId w:val="27"/>
  </w:num>
  <w:num w:numId="35">
    <w:abstractNumId w:val="36"/>
  </w:num>
  <w:num w:numId="36">
    <w:abstractNumId w:val="19"/>
  </w:num>
  <w:num w:numId="37">
    <w:abstractNumId w:val="34"/>
  </w:num>
  <w:num w:numId="38">
    <w:abstractNumId w:val="6"/>
  </w:num>
  <w:num w:numId="39">
    <w:abstractNumId w:val="9"/>
  </w:num>
  <w:num w:numId="40">
    <w:abstractNumId w:val="15"/>
  </w:num>
  <w:num w:numId="41">
    <w:abstractNumId w:val="1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A3"/>
    <w:rsid w:val="00001A0D"/>
    <w:rsid w:val="0000430A"/>
    <w:rsid w:val="000056DD"/>
    <w:rsid w:val="000175DC"/>
    <w:rsid w:val="00017F22"/>
    <w:rsid w:val="00017F72"/>
    <w:rsid w:val="00021E26"/>
    <w:rsid w:val="00023011"/>
    <w:rsid w:val="00024FD7"/>
    <w:rsid w:val="000252F0"/>
    <w:rsid w:val="000327BC"/>
    <w:rsid w:val="00037930"/>
    <w:rsid w:val="00043E31"/>
    <w:rsid w:val="000510AD"/>
    <w:rsid w:val="000534ED"/>
    <w:rsid w:val="00054654"/>
    <w:rsid w:val="00063820"/>
    <w:rsid w:val="00064EC7"/>
    <w:rsid w:val="00073C80"/>
    <w:rsid w:val="00073CA9"/>
    <w:rsid w:val="000750BF"/>
    <w:rsid w:val="00077DF6"/>
    <w:rsid w:val="00082216"/>
    <w:rsid w:val="00086159"/>
    <w:rsid w:val="00087020"/>
    <w:rsid w:val="00090463"/>
    <w:rsid w:val="00093A2C"/>
    <w:rsid w:val="000964C5"/>
    <w:rsid w:val="000A2065"/>
    <w:rsid w:val="000B0513"/>
    <w:rsid w:val="000B1938"/>
    <w:rsid w:val="000B258A"/>
    <w:rsid w:val="000B519C"/>
    <w:rsid w:val="000B6BC4"/>
    <w:rsid w:val="000B7A3C"/>
    <w:rsid w:val="000C2B9B"/>
    <w:rsid w:val="000C7A62"/>
    <w:rsid w:val="000C7B56"/>
    <w:rsid w:val="000D0A64"/>
    <w:rsid w:val="000D2A5F"/>
    <w:rsid w:val="000D2FA2"/>
    <w:rsid w:val="000D3E8E"/>
    <w:rsid w:val="000D6DB0"/>
    <w:rsid w:val="000E2E67"/>
    <w:rsid w:val="000E5996"/>
    <w:rsid w:val="000E5DED"/>
    <w:rsid w:val="000E7398"/>
    <w:rsid w:val="000E769A"/>
    <w:rsid w:val="000F2403"/>
    <w:rsid w:val="000F2471"/>
    <w:rsid w:val="000F3676"/>
    <w:rsid w:val="000F4DF5"/>
    <w:rsid w:val="00101BDA"/>
    <w:rsid w:val="001114E2"/>
    <w:rsid w:val="001122CF"/>
    <w:rsid w:val="00112C6F"/>
    <w:rsid w:val="001151D0"/>
    <w:rsid w:val="00116BDC"/>
    <w:rsid w:val="001261E9"/>
    <w:rsid w:val="001329A0"/>
    <w:rsid w:val="001339C0"/>
    <w:rsid w:val="00143340"/>
    <w:rsid w:val="00145B8B"/>
    <w:rsid w:val="00147104"/>
    <w:rsid w:val="00147C5B"/>
    <w:rsid w:val="00152FD6"/>
    <w:rsid w:val="00157A80"/>
    <w:rsid w:val="00163C85"/>
    <w:rsid w:val="00172695"/>
    <w:rsid w:val="001735E5"/>
    <w:rsid w:val="00175516"/>
    <w:rsid w:val="00185EF6"/>
    <w:rsid w:val="00187D09"/>
    <w:rsid w:val="00191778"/>
    <w:rsid w:val="0019669C"/>
    <w:rsid w:val="001A212E"/>
    <w:rsid w:val="001A445F"/>
    <w:rsid w:val="001A5C0E"/>
    <w:rsid w:val="001B33E1"/>
    <w:rsid w:val="001B74F4"/>
    <w:rsid w:val="001C3B9D"/>
    <w:rsid w:val="001C3C98"/>
    <w:rsid w:val="001C3F37"/>
    <w:rsid w:val="001C40AD"/>
    <w:rsid w:val="001C5AD3"/>
    <w:rsid w:val="001C6B97"/>
    <w:rsid w:val="001C769D"/>
    <w:rsid w:val="001C7838"/>
    <w:rsid w:val="001D205D"/>
    <w:rsid w:val="001D45FB"/>
    <w:rsid w:val="001E3638"/>
    <w:rsid w:val="001F19C8"/>
    <w:rsid w:val="001F351D"/>
    <w:rsid w:val="001F7E8F"/>
    <w:rsid w:val="00203624"/>
    <w:rsid w:val="002047D1"/>
    <w:rsid w:val="00205885"/>
    <w:rsid w:val="00216360"/>
    <w:rsid w:val="00217456"/>
    <w:rsid w:val="00220772"/>
    <w:rsid w:val="00221D6C"/>
    <w:rsid w:val="00223E8F"/>
    <w:rsid w:val="00233770"/>
    <w:rsid w:val="00236B5B"/>
    <w:rsid w:val="00236BEB"/>
    <w:rsid w:val="00241877"/>
    <w:rsid w:val="0024191B"/>
    <w:rsid w:val="00241AFB"/>
    <w:rsid w:val="002432F0"/>
    <w:rsid w:val="0024496B"/>
    <w:rsid w:val="00244B80"/>
    <w:rsid w:val="00244BFE"/>
    <w:rsid w:val="00244EC1"/>
    <w:rsid w:val="00247514"/>
    <w:rsid w:val="00250008"/>
    <w:rsid w:val="00255BF9"/>
    <w:rsid w:val="00256F85"/>
    <w:rsid w:val="002648DA"/>
    <w:rsid w:val="00270068"/>
    <w:rsid w:val="002821A5"/>
    <w:rsid w:val="00283DBD"/>
    <w:rsid w:val="00283FDE"/>
    <w:rsid w:val="00285C71"/>
    <w:rsid w:val="002A1CAC"/>
    <w:rsid w:val="002A3051"/>
    <w:rsid w:val="002A3602"/>
    <w:rsid w:val="002A7028"/>
    <w:rsid w:val="002B0C08"/>
    <w:rsid w:val="002B1DDF"/>
    <w:rsid w:val="002B5248"/>
    <w:rsid w:val="002C122E"/>
    <w:rsid w:val="002C5600"/>
    <w:rsid w:val="002D0089"/>
    <w:rsid w:val="002D0D41"/>
    <w:rsid w:val="002D591B"/>
    <w:rsid w:val="002E6407"/>
    <w:rsid w:val="002E6474"/>
    <w:rsid w:val="002E67D4"/>
    <w:rsid w:val="00305395"/>
    <w:rsid w:val="00306C79"/>
    <w:rsid w:val="003124D8"/>
    <w:rsid w:val="0031626A"/>
    <w:rsid w:val="0031626F"/>
    <w:rsid w:val="00323891"/>
    <w:rsid w:val="00325D6F"/>
    <w:rsid w:val="00326AB2"/>
    <w:rsid w:val="00327181"/>
    <w:rsid w:val="00327679"/>
    <w:rsid w:val="003300D5"/>
    <w:rsid w:val="00334D88"/>
    <w:rsid w:val="003418BF"/>
    <w:rsid w:val="00345781"/>
    <w:rsid w:val="0034730C"/>
    <w:rsid w:val="0035272D"/>
    <w:rsid w:val="0035641F"/>
    <w:rsid w:val="00357681"/>
    <w:rsid w:val="003634BD"/>
    <w:rsid w:val="003701C3"/>
    <w:rsid w:val="00370AEB"/>
    <w:rsid w:val="00372DA5"/>
    <w:rsid w:val="0038092D"/>
    <w:rsid w:val="00383516"/>
    <w:rsid w:val="003A25E6"/>
    <w:rsid w:val="003A3658"/>
    <w:rsid w:val="003A3680"/>
    <w:rsid w:val="003B0555"/>
    <w:rsid w:val="003B2DAA"/>
    <w:rsid w:val="003C13D9"/>
    <w:rsid w:val="003C2D9A"/>
    <w:rsid w:val="003C4176"/>
    <w:rsid w:val="003D4027"/>
    <w:rsid w:val="003E2E6F"/>
    <w:rsid w:val="003E3372"/>
    <w:rsid w:val="003E583C"/>
    <w:rsid w:val="003F18AB"/>
    <w:rsid w:val="00400E3C"/>
    <w:rsid w:val="0040121D"/>
    <w:rsid w:val="00401CCF"/>
    <w:rsid w:val="00401FE2"/>
    <w:rsid w:val="004054E2"/>
    <w:rsid w:val="004163BA"/>
    <w:rsid w:val="00424884"/>
    <w:rsid w:val="00426266"/>
    <w:rsid w:val="00430043"/>
    <w:rsid w:val="0043062B"/>
    <w:rsid w:val="00435FC5"/>
    <w:rsid w:val="00436505"/>
    <w:rsid w:val="00446AF8"/>
    <w:rsid w:val="0044789C"/>
    <w:rsid w:val="00447AA1"/>
    <w:rsid w:val="004712A6"/>
    <w:rsid w:val="004734AD"/>
    <w:rsid w:val="0047781B"/>
    <w:rsid w:val="00477E67"/>
    <w:rsid w:val="00483D09"/>
    <w:rsid w:val="00486A0B"/>
    <w:rsid w:val="004902CB"/>
    <w:rsid w:val="00490E9A"/>
    <w:rsid w:val="00491AED"/>
    <w:rsid w:val="00494901"/>
    <w:rsid w:val="00495367"/>
    <w:rsid w:val="004A11AC"/>
    <w:rsid w:val="004A70A0"/>
    <w:rsid w:val="004A78F5"/>
    <w:rsid w:val="004B25B2"/>
    <w:rsid w:val="004B5381"/>
    <w:rsid w:val="004C1BAC"/>
    <w:rsid w:val="004C43A0"/>
    <w:rsid w:val="004C49AB"/>
    <w:rsid w:val="004C58CF"/>
    <w:rsid w:val="004D2AEB"/>
    <w:rsid w:val="004E4418"/>
    <w:rsid w:val="004E7CB8"/>
    <w:rsid w:val="004F0FCF"/>
    <w:rsid w:val="004F5AD0"/>
    <w:rsid w:val="004F7627"/>
    <w:rsid w:val="00502103"/>
    <w:rsid w:val="00504660"/>
    <w:rsid w:val="00504C8A"/>
    <w:rsid w:val="00506EED"/>
    <w:rsid w:val="005079A2"/>
    <w:rsid w:val="005115EC"/>
    <w:rsid w:val="005158A9"/>
    <w:rsid w:val="00515C2F"/>
    <w:rsid w:val="00516A06"/>
    <w:rsid w:val="00522908"/>
    <w:rsid w:val="00523DE7"/>
    <w:rsid w:val="00525F37"/>
    <w:rsid w:val="0053130E"/>
    <w:rsid w:val="00533913"/>
    <w:rsid w:val="0053588C"/>
    <w:rsid w:val="00536DFB"/>
    <w:rsid w:val="005400CB"/>
    <w:rsid w:val="005402AF"/>
    <w:rsid w:val="00540438"/>
    <w:rsid w:val="00543875"/>
    <w:rsid w:val="00555076"/>
    <w:rsid w:val="005555D8"/>
    <w:rsid w:val="00556E35"/>
    <w:rsid w:val="005628D2"/>
    <w:rsid w:val="00571C1D"/>
    <w:rsid w:val="0057490A"/>
    <w:rsid w:val="005853A2"/>
    <w:rsid w:val="00594433"/>
    <w:rsid w:val="00595C8B"/>
    <w:rsid w:val="00595CBF"/>
    <w:rsid w:val="005A1F88"/>
    <w:rsid w:val="005A348B"/>
    <w:rsid w:val="005A4A15"/>
    <w:rsid w:val="005B34FA"/>
    <w:rsid w:val="005B56BA"/>
    <w:rsid w:val="005B5A5C"/>
    <w:rsid w:val="005B6D47"/>
    <w:rsid w:val="005B7305"/>
    <w:rsid w:val="005C3A23"/>
    <w:rsid w:val="005C5D05"/>
    <w:rsid w:val="005C695D"/>
    <w:rsid w:val="005D7615"/>
    <w:rsid w:val="005E035B"/>
    <w:rsid w:val="005E24DF"/>
    <w:rsid w:val="005E409C"/>
    <w:rsid w:val="005F00DC"/>
    <w:rsid w:val="005F15A5"/>
    <w:rsid w:val="005F3844"/>
    <w:rsid w:val="005F63CD"/>
    <w:rsid w:val="005F6444"/>
    <w:rsid w:val="006002BD"/>
    <w:rsid w:val="0060243A"/>
    <w:rsid w:val="00602953"/>
    <w:rsid w:val="00602A8C"/>
    <w:rsid w:val="00605C98"/>
    <w:rsid w:val="00611B0F"/>
    <w:rsid w:val="00625B0E"/>
    <w:rsid w:val="00626F0E"/>
    <w:rsid w:val="00627F03"/>
    <w:rsid w:val="00627FFE"/>
    <w:rsid w:val="00631776"/>
    <w:rsid w:val="00633648"/>
    <w:rsid w:val="00636D01"/>
    <w:rsid w:val="00653E3D"/>
    <w:rsid w:val="00654ED5"/>
    <w:rsid w:val="006559FB"/>
    <w:rsid w:val="00663BBA"/>
    <w:rsid w:val="00676395"/>
    <w:rsid w:val="00681593"/>
    <w:rsid w:val="00682FA8"/>
    <w:rsid w:val="0068304F"/>
    <w:rsid w:val="0068645E"/>
    <w:rsid w:val="006975DD"/>
    <w:rsid w:val="006A043A"/>
    <w:rsid w:val="006A5FAD"/>
    <w:rsid w:val="006B0B4C"/>
    <w:rsid w:val="006B25F4"/>
    <w:rsid w:val="006C4737"/>
    <w:rsid w:val="006E0708"/>
    <w:rsid w:val="006E3D13"/>
    <w:rsid w:val="006F177B"/>
    <w:rsid w:val="006F3910"/>
    <w:rsid w:val="006F6E61"/>
    <w:rsid w:val="00701AF4"/>
    <w:rsid w:val="00702B3A"/>
    <w:rsid w:val="00703BA9"/>
    <w:rsid w:val="00710429"/>
    <w:rsid w:val="007108DF"/>
    <w:rsid w:val="00714929"/>
    <w:rsid w:val="007169B5"/>
    <w:rsid w:val="00722794"/>
    <w:rsid w:val="00726BFF"/>
    <w:rsid w:val="0072788E"/>
    <w:rsid w:val="0073329F"/>
    <w:rsid w:val="00740C57"/>
    <w:rsid w:val="00742403"/>
    <w:rsid w:val="0075013A"/>
    <w:rsid w:val="00752332"/>
    <w:rsid w:val="0075264C"/>
    <w:rsid w:val="00763A17"/>
    <w:rsid w:val="00763D99"/>
    <w:rsid w:val="00765500"/>
    <w:rsid w:val="00766F6C"/>
    <w:rsid w:val="007672DC"/>
    <w:rsid w:val="00767B7C"/>
    <w:rsid w:val="0077141B"/>
    <w:rsid w:val="007735D5"/>
    <w:rsid w:val="00775078"/>
    <w:rsid w:val="00777E4B"/>
    <w:rsid w:val="0078576A"/>
    <w:rsid w:val="007877A7"/>
    <w:rsid w:val="007926AF"/>
    <w:rsid w:val="00792B33"/>
    <w:rsid w:val="007934EB"/>
    <w:rsid w:val="00795AF5"/>
    <w:rsid w:val="00796299"/>
    <w:rsid w:val="007A04CC"/>
    <w:rsid w:val="007A0ACC"/>
    <w:rsid w:val="007A21F3"/>
    <w:rsid w:val="007A3D1C"/>
    <w:rsid w:val="007B04E8"/>
    <w:rsid w:val="007B5C87"/>
    <w:rsid w:val="007C026B"/>
    <w:rsid w:val="007D5182"/>
    <w:rsid w:val="007D67B1"/>
    <w:rsid w:val="007E7286"/>
    <w:rsid w:val="007F381E"/>
    <w:rsid w:val="0080048C"/>
    <w:rsid w:val="00805C9F"/>
    <w:rsid w:val="008168DF"/>
    <w:rsid w:val="00816A91"/>
    <w:rsid w:val="00820AA4"/>
    <w:rsid w:val="00821E2D"/>
    <w:rsid w:val="00826480"/>
    <w:rsid w:val="00826821"/>
    <w:rsid w:val="00826E67"/>
    <w:rsid w:val="0082748B"/>
    <w:rsid w:val="008350EF"/>
    <w:rsid w:val="00835B46"/>
    <w:rsid w:val="00837CF6"/>
    <w:rsid w:val="00862382"/>
    <w:rsid w:val="00864F6C"/>
    <w:rsid w:val="008654F2"/>
    <w:rsid w:val="008665AA"/>
    <w:rsid w:val="00867B9C"/>
    <w:rsid w:val="00867E9E"/>
    <w:rsid w:val="008729C6"/>
    <w:rsid w:val="00872B06"/>
    <w:rsid w:val="00873820"/>
    <w:rsid w:val="008807C2"/>
    <w:rsid w:val="00882249"/>
    <w:rsid w:val="008847D1"/>
    <w:rsid w:val="00887CF6"/>
    <w:rsid w:val="00891C25"/>
    <w:rsid w:val="0089299A"/>
    <w:rsid w:val="00897A30"/>
    <w:rsid w:val="008A0D03"/>
    <w:rsid w:val="008A40AE"/>
    <w:rsid w:val="008C0B93"/>
    <w:rsid w:val="008C25B8"/>
    <w:rsid w:val="008C3EB1"/>
    <w:rsid w:val="008C4084"/>
    <w:rsid w:val="008C4F64"/>
    <w:rsid w:val="008C5879"/>
    <w:rsid w:val="008C7996"/>
    <w:rsid w:val="008D2065"/>
    <w:rsid w:val="008D2090"/>
    <w:rsid w:val="008D38B4"/>
    <w:rsid w:val="008D55CC"/>
    <w:rsid w:val="008D7850"/>
    <w:rsid w:val="008E2568"/>
    <w:rsid w:val="008E65A8"/>
    <w:rsid w:val="009069ED"/>
    <w:rsid w:val="00906F45"/>
    <w:rsid w:val="0091017C"/>
    <w:rsid w:val="009108E6"/>
    <w:rsid w:val="009122E8"/>
    <w:rsid w:val="00913491"/>
    <w:rsid w:val="00917E00"/>
    <w:rsid w:val="009241E4"/>
    <w:rsid w:val="009249C3"/>
    <w:rsid w:val="00924A88"/>
    <w:rsid w:val="009255A0"/>
    <w:rsid w:val="00926380"/>
    <w:rsid w:val="00932182"/>
    <w:rsid w:val="009352C7"/>
    <w:rsid w:val="00935D2A"/>
    <w:rsid w:val="009378F0"/>
    <w:rsid w:val="00940F02"/>
    <w:rsid w:val="00941671"/>
    <w:rsid w:val="00945C06"/>
    <w:rsid w:val="00946EC4"/>
    <w:rsid w:val="0095024D"/>
    <w:rsid w:val="009627A0"/>
    <w:rsid w:val="00964C98"/>
    <w:rsid w:val="00970B56"/>
    <w:rsid w:val="0097643A"/>
    <w:rsid w:val="00977FCF"/>
    <w:rsid w:val="00980417"/>
    <w:rsid w:val="00983225"/>
    <w:rsid w:val="0098556F"/>
    <w:rsid w:val="00986CAE"/>
    <w:rsid w:val="0099639A"/>
    <w:rsid w:val="009A1FAB"/>
    <w:rsid w:val="009A263D"/>
    <w:rsid w:val="009A38EC"/>
    <w:rsid w:val="009A4184"/>
    <w:rsid w:val="009A54F4"/>
    <w:rsid w:val="009A7F6D"/>
    <w:rsid w:val="009B49FB"/>
    <w:rsid w:val="009B517C"/>
    <w:rsid w:val="009B6BBA"/>
    <w:rsid w:val="009C215B"/>
    <w:rsid w:val="009C4CA9"/>
    <w:rsid w:val="009D5D01"/>
    <w:rsid w:val="009E4E31"/>
    <w:rsid w:val="009E6180"/>
    <w:rsid w:val="009E65BB"/>
    <w:rsid w:val="009E7CBF"/>
    <w:rsid w:val="009F240E"/>
    <w:rsid w:val="009F43FB"/>
    <w:rsid w:val="009F4EBF"/>
    <w:rsid w:val="009F5B96"/>
    <w:rsid w:val="009F6E46"/>
    <w:rsid w:val="009F7B52"/>
    <w:rsid w:val="00A0451A"/>
    <w:rsid w:val="00A075F8"/>
    <w:rsid w:val="00A10A21"/>
    <w:rsid w:val="00A12A77"/>
    <w:rsid w:val="00A13FA1"/>
    <w:rsid w:val="00A167EA"/>
    <w:rsid w:val="00A17AF8"/>
    <w:rsid w:val="00A17D3E"/>
    <w:rsid w:val="00A17DCE"/>
    <w:rsid w:val="00A231AC"/>
    <w:rsid w:val="00A27360"/>
    <w:rsid w:val="00A35BB3"/>
    <w:rsid w:val="00A36788"/>
    <w:rsid w:val="00A45DD9"/>
    <w:rsid w:val="00A47924"/>
    <w:rsid w:val="00A50C0C"/>
    <w:rsid w:val="00A53464"/>
    <w:rsid w:val="00A63EA6"/>
    <w:rsid w:val="00A6493C"/>
    <w:rsid w:val="00A703DF"/>
    <w:rsid w:val="00A74582"/>
    <w:rsid w:val="00A7613D"/>
    <w:rsid w:val="00A77216"/>
    <w:rsid w:val="00A87239"/>
    <w:rsid w:val="00A91735"/>
    <w:rsid w:val="00A951F2"/>
    <w:rsid w:val="00AA1E2D"/>
    <w:rsid w:val="00AA2559"/>
    <w:rsid w:val="00AB0A6E"/>
    <w:rsid w:val="00AB0EB7"/>
    <w:rsid w:val="00AB3EFD"/>
    <w:rsid w:val="00AB495C"/>
    <w:rsid w:val="00AB5927"/>
    <w:rsid w:val="00AC0950"/>
    <w:rsid w:val="00AC1450"/>
    <w:rsid w:val="00AC1AFE"/>
    <w:rsid w:val="00AC3525"/>
    <w:rsid w:val="00AD2979"/>
    <w:rsid w:val="00AD4B42"/>
    <w:rsid w:val="00AD61CE"/>
    <w:rsid w:val="00AE0962"/>
    <w:rsid w:val="00AE3223"/>
    <w:rsid w:val="00AE4A5D"/>
    <w:rsid w:val="00AE5054"/>
    <w:rsid w:val="00AE76B6"/>
    <w:rsid w:val="00AE771E"/>
    <w:rsid w:val="00AF6D07"/>
    <w:rsid w:val="00B00AF2"/>
    <w:rsid w:val="00B07F07"/>
    <w:rsid w:val="00B33C27"/>
    <w:rsid w:val="00B35C39"/>
    <w:rsid w:val="00B37B08"/>
    <w:rsid w:val="00B40ABC"/>
    <w:rsid w:val="00B4412E"/>
    <w:rsid w:val="00B469D8"/>
    <w:rsid w:val="00B50584"/>
    <w:rsid w:val="00B55A71"/>
    <w:rsid w:val="00B55AC7"/>
    <w:rsid w:val="00B57E6C"/>
    <w:rsid w:val="00B61460"/>
    <w:rsid w:val="00B675E8"/>
    <w:rsid w:val="00B677B2"/>
    <w:rsid w:val="00B677CB"/>
    <w:rsid w:val="00B70F20"/>
    <w:rsid w:val="00B74DC7"/>
    <w:rsid w:val="00B7609C"/>
    <w:rsid w:val="00B7759B"/>
    <w:rsid w:val="00B80362"/>
    <w:rsid w:val="00B907A1"/>
    <w:rsid w:val="00B9120C"/>
    <w:rsid w:val="00B922A3"/>
    <w:rsid w:val="00B92CE3"/>
    <w:rsid w:val="00BA1229"/>
    <w:rsid w:val="00BA277C"/>
    <w:rsid w:val="00BA32C1"/>
    <w:rsid w:val="00BA6E1E"/>
    <w:rsid w:val="00BA7FC6"/>
    <w:rsid w:val="00BB2254"/>
    <w:rsid w:val="00BC0A57"/>
    <w:rsid w:val="00BC0D3B"/>
    <w:rsid w:val="00BC74C5"/>
    <w:rsid w:val="00BD49E5"/>
    <w:rsid w:val="00BE0D7B"/>
    <w:rsid w:val="00BE53D7"/>
    <w:rsid w:val="00BE6ACA"/>
    <w:rsid w:val="00BF4472"/>
    <w:rsid w:val="00BF53B5"/>
    <w:rsid w:val="00C0421C"/>
    <w:rsid w:val="00C06E4B"/>
    <w:rsid w:val="00C07900"/>
    <w:rsid w:val="00C10A8F"/>
    <w:rsid w:val="00C12AD6"/>
    <w:rsid w:val="00C25C9A"/>
    <w:rsid w:val="00C32CF6"/>
    <w:rsid w:val="00C36D5E"/>
    <w:rsid w:val="00C40A97"/>
    <w:rsid w:val="00C40CFC"/>
    <w:rsid w:val="00C45C62"/>
    <w:rsid w:val="00C47804"/>
    <w:rsid w:val="00C5270F"/>
    <w:rsid w:val="00C5589C"/>
    <w:rsid w:val="00C63339"/>
    <w:rsid w:val="00C64F64"/>
    <w:rsid w:val="00C67321"/>
    <w:rsid w:val="00C713AC"/>
    <w:rsid w:val="00C74033"/>
    <w:rsid w:val="00C814F0"/>
    <w:rsid w:val="00C86314"/>
    <w:rsid w:val="00C86EAF"/>
    <w:rsid w:val="00C97536"/>
    <w:rsid w:val="00CA0A1E"/>
    <w:rsid w:val="00CA1502"/>
    <w:rsid w:val="00CB3B41"/>
    <w:rsid w:val="00CB7269"/>
    <w:rsid w:val="00CB7AEC"/>
    <w:rsid w:val="00CC0977"/>
    <w:rsid w:val="00CC1231"/>
    <w:rsid w:val="00CC2771"/>
    <w:rsid w:val="00CD0132"/>
    <w:rsid w:val="00CD471A"/>
    <w:rsid w:val="00CD5B1C"/>
    <w:rsid w:val="00CD6B95"/>
    <w:rsid w:val="00CD775E"/>
    <w:rsid w:val="00CE0167"/>
    <w:rsid w:val="00CE11CE"/>
    <w:rsid w:val="00CE1E43"/>
    <w:rsid w:val="00CE3248"/>
    <w:rsid w:val="00CE374A"/>
    <w:rsid w:val="00CE78A4"/>
    <w:rsid w:val="00CF30AA"/>
    <w:rsid w:val="00CF63B8"/>
    <w:rsid w:val="00CF7FF7"/>
    <w:rsid w:val="00D03DF1"/>
    <w:rsid w:val="00D06E1E"/>
    <w:rsid w:val="00D13734"/>
    <w:rsid w:val="00D162A3"/>
    <w:rsid w:val="00D16589"/>
    <w:rsid w:val="00D17F6E"/>
    <w:rsid w:val="00D22ECB"/>
    <w:rsid w:val="00D2332F"/>
    <w:rsid w:val="00D3726E"/>
    <w:rsid w:val="00D377B9"/>
    <w:rsid w:val="00D42DB2"/>
    <w:rsid w:val="00D4559E"/>
    <w:rsid w:val="00D45631"/>
    <w:rsid w:val="00D54B5A"/>
    <w:rsid w:val="00D55222"/>
    <w:rsid w:val="00D62E69"/>
    <w:rsid w:val="00D71C28"/>
    <w:rsid w:val="00D74870"/>
    <w:rsid w:val="00D873AF"/>
    <w:rsid w:val="00D9403D"/>
    <w:rsid w:val="00D94C0C"/>
    <w:rsid w:val="00D95556"/>
    <w:rsid w:val="00D960F5"/>
    <w:rsid w:val="00DA508C"/>
    <w:rsid w:val="00DA56A4"/>
    <w:rsid w:val="00DA67AE"/>
    <w:rsid w:val="00DB5192"/>
    <w:rsid w:val="00DB5F85"/>
    <w:rsid w:val="00DC0861"/>
    <w:rsid w:val="00DC3DBA"/>
    <w:rsid w:val="00DC6E37"/>
    <w:rsid w:val="00DD020C"/>
    <w:rsid w:val="00DD7724"/>
    <w:rsid w:val="00DE21F6"/>
    <w:rsid w:val="00DE3471"/>
    <w:rsid w:val="00DE41EB"/>
    <w:rsid w:val="00DE6B6A"/>
    <w:rsid w:val="00DF27EA"/>
    <w:rsid w:val="00DF3DCE"/>
    <w:rsid w:val="00E010C4"/>
    <w:rsid w:val="00E01A9F"/>
    <w:rsid w:val="00E025B9"/>
    <w:rsid w:val="00E039A8"/>
    <w:rsid w:val="00E11585"/>
    <w:rsid w:val="00E11DC2"/>
    <w:rsid w:val="00E13BF7"/>
    <w:rsid w:val="00E23E4B"/>
    <w:rsid w:val="00E25C4B"/>
    <w:rsid w:val="00E2624B"/>
    <w:rsid w:val="00E325EA"/>
    <w:rsid w:val="00E41771"/>
    <w:rsid w:val="00E438C6"/>
    <w:rsid w:val="00E457D2"/>
    <w:rsid w:val="00E50BE8"/>
    <w:rsid w:val="00E51964"/>
    <w:rsid w:val="00E52E08"/>
    <w:rsid w:val="00E556D7"/>
    <w:rsid w:val="00E60607"/>
    <w:rsid w:val="00E6520D"/>
    <w:rsid w:val="00E74543"/>
    <w:rsid w:val="00E75CDC"/>
    <w:rsid w:val="00E76E23"/>
    <w:rsid w:val="00E8006E"/>
    <w:rsid w:val="00E80596"/>
    <w:rsid w:val="00E857C0"/>
    <w:rsid w:val="00E857D1"/>
    <w:rsid w:val="00E87BF7"/>
    <w:rsid w:val="00E91489"/>
    <w:rsid w:val="00E958BD"/>
    <w:rsid w:val="00E971D8"/>
    <w:rsid w:val="00EA1372"/>
    <w:rsid w:val="00EA51AF"/>
    <w:rsid w:val="00EA529C"/>
    <w:rsid w:val="00EA7B77"/>
    <w:rsid w:val="00EB3B3F"/>
    <w:rsid w:val="00EB3BE8"/>
    <w:rsid w:val="00EB6243"/>
    <w:rsid w:val="00EC0409"/>
    <w:rsid w:val="00EC4E7A"/>
    <w:rsid w:val="00EC674C"/>
    <w:rsid w:val="00ED1A0E"/>
    <w:rsid w:val="00EE09BB"/>
    <w:rsid w:val="00EE3230"/>
    <w:rsid w:val="00EF306B"/>
    <w:rsid w:val="00EF3CD8"/>
    <w:rsid w:val="00EF3FD8"/>
    <w:rsid w:val="00EF51EC"/>
    <w:rsid w:val="00EF7B51"/>
    <w:rsid w:val="00F02877"/>
    <w:rsid w:val="00F06484"/>
    <w:rsid w:val="00F11F7F"/>
    <w:rsid w:val="00F14569"/>
    <w:rsid w:val="00F14BE7"/>
    <w:rsid w:val="00F17EC6"/>
    <w:rsid w:val="00F26FAA"/>
    <w:rsid w:val="00F31DB2"/>
    <w:rsid w:val="00F32CE1"/>
    <w:rsid w:val="00F40286"/>
    <w:rsid w:val="00F447F2"/>
    <w:rsid w:val="00F44DF0"/>
    <w:rsid w:val="00F5013C"/>
    <w:rsid w:val="00F5132C"/>
    <w:rsid w:val="00F52590"/>
    <w:rsid w:val="00F5260E"/>
    <w:rsid w:val="00F52672"/>
    <w:rsid w:val="00F529F4"/>
    <w:rsid w:val="00F5418B"/>
    <w:rsid w:val="00F55061"/>
    <w:rsid w:val="00F6662A"/>
    <w:rsid w:val="00F7091A"/>
    <w:rsid w:val="00F73755"/>
    <w:rsid w:val="00F74A2E"/>
    <w:rsid w:val="00F80F3F"/>
    <w:rsid w:val="00F8282C"/>
    <w:rsid w:val="00F944FF"/>
    <w:rsid w:val="00F95D03"/>
    <w:rsid w:val="00F96F65"/>
    <w:rsid w:val="00F978A9"/>
    <w:rsid w:val="00FB3E50"/>
    <w:rsid w:val="00FB68EC"/>
    <w:rsid w:val="00FC2419"/>
    <w:rsid w:val="00FD5618"/>
    <w:rsid w:val="00FD73A9"/>
    <w:rsid w:val="00FD791C"/>
    <w:rsid w:val="00FE5EE4"/>
    <w:rsid w:val="00FF74B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922A3"/>
  </w:style>
  <w:style w:type="paragraph" w:styleId="BalloonText">
    <w:name w:val="Balloon Text"/>
    <w:basedOn w:val="Normal"/>
    <w:link w:val="BalloonTextChar"/>
    <w:uiPriority w:val="99"/>
    <w:semiHidden/>
    <w:unhideWhenUsed/>
    <w:rsid w:val="00B9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A3"/>
    <w:rPr>
      <w:rFonts w:ascii="Tahoma" w:hAnsi="Tahoma" w:cs="Tahoma"/>
      <w:sz w:val="16"/>
      <w:szCs w:val="16"/>
    </w:rPr>
  </w:style>
  <w:style w:type="paragraph" w:styleId="Header">
    <w:name w:val="header"/>
    <w:basedOn w:val="Normal"/>
    <w:link w:val="HeaderChar"/>
    <w:uiPriority w:val="99"/>
    <w:unhideWhenUsed/>
    <w:rsid w:val="00B922A3"/>
    <w:pPr>
      <w:tabs>
        <w:tab w:val="center" w:pos="4536"/>
        <w:tab w:val="right" w:pos="9072"/>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B922A3"/>
    <w:rPr>
      <w:rFonts w:ascii="Times New Roman" w:hAnsi="Times New Roman" w:cs="Times New Roman"/>
    </w:rPr>
  </w:style>
  <w:style w:type="paragraph" w:styleId="Footer">
    <w:name w:val="footer"/>
    <w:basedOn w:val="Normal"/>
    <w:link w:val="FooterChar"/>
    <w:uiPriority w:val="99"/>
    <w:unhideWhenUsed/>
    <w:rsid w:val="00B922A3"/>
    <w:pPr>
      <w:tabs>
        <w:tab w:val="center" w:pos="4536"/>
        <w:tab w:val="right" w:pos="9072"/>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B922A3"/>
    <w:rPr>
      <w:rFonts w:ascii="Times New Roman" w:hAnsi="Times New Roman" w:cs="Times New Roman"/>
    </w:rPr>
  </w:style>
  <w:style w:type="paragraph" w:styleId="ListParagraph">
    <w:name w:val="List Paragraph"/>
    <w:basedOn w:val="Normal"/>
    <w:uiPriority w:val="99"/>
    <w:qFormat/>
    <w:rsid w:val="00B922A3"/>
    <w:pPr>
      <w:ind w:left="720"/>
      <w:contextualSpacing/>
    </w:pPr>
    <w:rPr>
      <w:rFonts w:ascii="Times New Roman" w:hAnsi="Times New Roman" w:cs="Times New Roman"/>
    </w:rPr>
  </w:style>
  <w:style w:type="paragraph" w:customStyle="1" w:styleId="Default">
    <w:name w:val="Default"/>
    <w:rsid w:val="00B922A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224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Hyperlink">
    <w:name w:val="Hyperlink"/>
    <w:basedOn w:val="DefaultParagraphFont"/>
    <w:uiPriority w:val="99"/>
    <w:semiHidden/>
    <w:unhideWhenUsed/>
    <w:rsid w:val="00882249"/>
    <w:rPr>
      <w:color w:val="0000FF"/>
      <w:u w:val="single"/>
    </w:rPr>
  </w:style>
  <w:style w:type="table" w:customStyle="1" w:styleId="LightList-Accent11">
    <w:name w:val="Light List - Accent 11"/>
    <w:basedOn w:val="TableNormal"/>
    <w:next w:val="LightList-Accent1"/>
    <w:uiPriority w:val="61"/>
    <w:rsid w:val="003634BD"/>
    <w:pPr>
      <w:spacing w:after="0" w:line="240" w:lineRule="auto"/>
    </w:pPr>
    <w:rPr>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rsid w:val="003634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516A06"/>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next w:val="LightList-Accent1"/>
    <w:uiPriority w:val="61"/>
    <w:rsid w:val="00B74DC7"/>
    <w:pPr>
      <w:spacing w:after="0" w:line="240" w:lineRule="auto"/>
    </w:pPr>
    <w:rPr>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121">
    <w:name w:val="Light List - Accent 121"/>
    <w:basedOn w:val="TableNormal"/>
    <w:next w:val="LightList-Accent1"/>
    <w:uiPriority w:val="61"/>
    <w:rsid w:val="00B74DC7"/>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922A3"/>
  </w:style>
  <w:style w:type="paragraph" w:styleId="BalloonText">
    <w:name w:val="Balloon Text"/>
    <w:basedOn w:val="Normal"/>
    <w:link w:val="BalloonTextChar"/>
    <w:uiPriority w:val="99"/>
    <w:semiHidden/>
    <w:unhideWhenUsed/>
    <w:rsid w:val="00B9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A3"/>
    <w:rPr>
      <w:rFonts w:ascii="Tahoma" w:hAnsi="Tahoma" w:cs="Tahoma"/>
      <w:sz w:val="16"/>
      <w:szCs w:val="16"/>
    </w:rPr>
  </w:style>
  <w:style w:type="paragraph" w:styleId="Header">
    <w:name w:val="header"/>
    <w:basedOn w:val="Normal"/>
    <w:link w:val="HeaderChar"/>
    <w:uiPriority w:val="99"/>
    <w:unhideWhenUsed/>
    <w:rsid w:val="00B922A3"/>
    <w:pPr>
      <w:tabs>
        <w:tab w:val="center" w:pos="4536"/>
        <w:tab w:val="right" w:pos="9072"/>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B922A3"/>
    <w:rPr>
      <w:rFonts w:ascii="Times New Roman" w:hAnsi="Times New Roman" w:cs="Times New Roman"/>
    </w:rPr>
  </w:style>
  <w:style w:type="paragraph" w:styleId="Footer">
    <w:name w:val="footer"/>
    <w:basedOn w:val="Normal"/>
    <w:link w:val="FooterChar"/>
    <w:uiPriority w:val="99"/>
    <w:unhideWhenUsed/>
    <w:rsid w:val="00B922A3"/>
    <w:pPr>
      <w:tabs>
        <w:tab w:val="center" w:pos="4536"/>
        <w:tab w:val="right" w:pos="9072"/>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B922A3"/>
    <w:rPr>
      <w:rFonts w:ascii="Times New Roman" w:hAnsi="Times New Roman" w:cs="Times New Roman"/>
    </w:rPr>
  </w:style>
  <w:style w:type="paragraph" w:styleId="ListParagraph">
    <w:name w:val="List Paragraph"/>
    <w:basedOn w:val="Normal"/>
    <w:uiPriority w:val="99"/>
    <w:qFormat/>
    <w:rsid w:val="00B922A3"/>
    <w:pPr>
      <w:ind w:left="720"/>
      <w:contextualSpacing/>
    </w:pPr>
    <w:rPr>
      <w:rFonts w:ascii="Times New Roman" w:hAnsi="Times New Roman" w:cs="Times New Roman"/>
    </w:rPr>
  </w:style>
  <w:style w:type="paragraph" w:customStyle="1" w:styleId="Default">
    <w:name w:val="Default"/>
    <w:rsid w:val="00B922A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224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Hyperlink">
    <w:name w:val="Hyperlink"/>
    <w:basedOn w:val="DefaultParagraphFont"/>
    <w:uiPriority w:val="99"/>
    <w:semiHidden/>
    <w:unhideWhenUsed/>
    <w:rsid w:val="00882249"/>
    <w:rPr>
      <w:color w:val="0000FF"/>
      <w:u w:val="single"/>
    </w:rPr>
  </w:style>
  <w:style w:type="table" w:customStyle="1" w:styleId="LightList-Accent11">
    <w:name w:val="Light List - Accent 11"/>
    <w:basedOn w:val="TableNormal"/>
    <w:next w:val="LightList-Accent1"/>
    <w:uiPriority w:val="61"/>
    <w:rsid w:val="003634BD"/>
    <w:pPr>
      <w:spacing w:after="0" w:line="240" w:lineRule="auto"/>
    </w:pPr>
    <w:rPr>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rsid w:val="003634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516A06"/>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next w:val="LightList-Accent1"/>
    <w:uiPriority w:val="61"/>
    <w:rsid w:val="00B74DC7"/>
    <w:pPr>
      <w:spacing w:after="0" w:line="240" w:lineRule="auto"/>
    </w:pPr>
    <w:rPr>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121">
    <w:name w:val="Light List - Accent 121"/>
    <w:basedOn w:val="TableNormal"/>
    <w:next w:val="LightList-Accent1"/>
    <w:uiPriority w:val="61"/>
    <w:rsid w:val="00B74DC7"/>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23">
      <w:bodyDiv w:val="1"/>
      <w:marLeft w:val="0"/>
      <w:marRight w:val="0"/>
      <w:marTop w:val="0"/>
      <w:marBottom w:val="0"/>
      <w:divBdr>
        <w:top w:val="none" w:sz="0" w:space="0" w:color="auto"/>
        <w:left w:val="none" w:sz="0" w:space="0" w:color="auto"/>
        <w:bottom w:val="none" w:sz="0" w:space="0" w:color="auto"/>
        <w:right w:val="none" w:sz="0" w:space="0" w:color="auto"/>
      </w:divBdr>
    </w:div>
    <w:div w:id="293147786">
      <w:bodyDiv w:val="1"/>
      <w:marLeft w:val="0"/>
      <w:marRight w:val="0"/>
      <w:marTop w:val="0"/>
      <w:marBottom w:val="0"/>
      <w:divBdr>
        <w:top w:val="none" w:sz="0" w:space="0" w:color="auto"/>
        <w:left w:val="none" w:sz="0" w:space="0" w:color="auto"/>
        <w:bottom w:val="none" w:sz="0" w:space="0" w:color="auto"/>
        <w:right w:val="none" w:sz="0" w:space="0" w:color="auto"/>
      </w:divBdr>
      <w:divsChild>
        <w:div w:id="867915360">
          <w:marLeft w:val="0"/>
          <w:marRight w:val="0"/>
          <w:marTop w:val="0"/>
          <w:marBottom w:val="0"/>
          <w:divBdr>
            <w:top w:val="none" w:sz="0" w:space="0" w:color="auto"/>
            <w:left w:val="none" w:sz="0" w:space="0" w:color="auto"/>
            <w:bottom w:val="none" w:sz="0" w:space="0" w:color="auto"/>
            <w:right w:val="none" w:sz="0" w:space="0" w:color="auto"/>
          </w:divBdr>
        </w:div>
        <w:div w:id="847449256">
          <w:marLeft w:val="0"/>
          <w:marRight w:val="0"/>
          <w:marTop w:val="0"/>
          <w:marBottom w:val="0"/>
          <w:divBdr>
            <w:top w:val="none" w:sz="0" w:space="0" w:color="auto"/>
            <w:left w:val="none" w:sz="0" w:space="0" w:color="auto"/>
            <w:bottom w:val="none" w:sz="0" w:space="0" w:color="auto"/>
            <w:right w:val="none" w:sz="0" w:space="0" w:color="auto"/>
          </w:divBdr>
        </w:div>
        <w:div w:id="316539318">
          <w:marLeft w:val="0"/>
          <w:marRight w:val="0"/>
          <w:marTop w:val="0"/>
          <w:marBottom w:val="0"/>
          <w:divBdr>
            <w:top w:val="none" w:sz="0" w:space="0" w:color="auto"/>
            <w:left w:val="none" w:sz="0" w:space="0" w:color="auto"/>
            <w:bottom w:val="none" w:sz="0" w:space="0" w:color="auto"/>
            <w:right w:val="none" w:sz="0" w:space="0" w:color="auto"/>
          </w:divBdr>
        </w:div>
        <w:div w:id="878201671">
          <w:marLeft w:val="0"/>
          <w:marRight w:val="0"/>
          <w:marTop w:val="0"/>
          <w:marBottom w:val="0"/>
          <w:divBdr>
            <w:top w:val="none" w:sz="0" w:space="0" w:color="auto"/>
            <w:left w:val="none" w:sz="0" w:space="0" w:color="auto"/>
            <w:bottom w:val="none" w:sz="0" w:space="0" w:color="auto"/>
            <w:right w:val="none" w:sz="0" w:space="0" w:color="auto"/>
          </w:divBdr>
        </w:div>
        <w:div w:id="1930890359">
          <w:marLeft w:val="0"/>
          <w:marRight w:val="0"/>
          <w:marTop w:val="0"/>
          <w:marBottom w:val="0"/>
          <w:divBdr>
            <w:top w:val="none" w:sz="0" w:space="0" w:color="auto"/>
            <w:left w:val="none" w:sz="0" w:space="0" w:color="auto"/>
            <w:bottom w:val="none" w:sz="0" w:space="0" w:color="auto"/>
            <w:right w:val="none" w:sz="0" w:space="0" w:color="auto"/>
          </w:divBdr>
        </w:div>
        <w:div w:id="1042241834">
          <w:marLeft w:val="0"/>
          <w:marRight w:val="0"/>
          <w:marTop w:val="0"/>
          <w:marBottom w:val="0"/>
          <w:divBdr>
            <w:top w:val="none" w:sz="0" w:space="0" w:color="auto"/>
            <w:left w:val="none" w:sz="0" w:space="0" w:color="auto"/>
            <w:bottom w:val="none" w:sz="0" w:space="0" w:color="auto"/>
            <w:right w:val="none" w:sz="0" w:space="0" w:color="auto"/>
          </w:divBdr>
        </w:div>
        <w:div w:id="993531942">
          <w:marLeft w:val="0"/>
          <w:marRight w:val="0"/>
          <w:marTop w:val="0"/>
          <w:marBottom w:val="0"/>
          <w:divBdr>
            <w:top w:val="none" w:sz="0" w:space="0" w:color="auto"/>
            <w:left w:val="none" w:sz="0" w:space="0" w:color="auto"/>
            <w:bottom w:val="none" w:sz="0" w:space="0" w:color="auto"/>
            <w:right w:val="none" w:sz="0" w:space="0" w:color="auto"/>
          </w:divBdr>
        </w:div>
        <w:div w:id="2024361542">
          <w:marLeft w:val="0"/>
          <w:marRight w:val="0"/>
          <w:marTop w:val="0"/>
          <w:marBottom w:val="0"/>
          <w:divBdr>
            <w:top w:val="none" w:sz="0" w:space="0" w:color="auto"/>
            <w:left w:val="none" w:sz="0" w:space="0" w:color="auto"/>
            <w:bottom w:val="none" w:sz="0" w:space="0" w:color="auto"/>
            <w:right w:val="none" w:sz="0" w:space="0" w:color="auto"/>
          </w:divBdr>
        </w:div>
        <w:div w:id="1813987113">
          <w:marLeft w:val="0"/>
          <w:marRight w:val="0"/>
          <w:marTop w:val="0"/>
          <w:marBottom w:val="0"/>
          <w:divBdr>
            <w:top w:val="none" w:sz="0" w:space="0" w:color="auto"/>
            <w:left w:val="none" w:sz="0" w:space="0" w:color="auto"/>
            <w:bottom w:val="none" w:sz="0" w:space="0" w:color="auto"/>
            <w:right w:val="none" w:sz="0" w:space="0" w:color="auto"/>
          </w:divBdr>
        </w:div>
        <w:div w:id="333070049">
          <w:marLeft w:val="0"/>
          <w:marRight w:val="0"/>
          <w:marTop w:val="0"/>
          <w:marBottom w:val="0"/>
          <w:divBdr>
            <w:top w:val="none" w:sz="0" w:space="0" w:color="auto"/>
            <w:left w:val="none" w:sz="0" w:space="0" w:color="auto"/>
            <w:bottom w:val="none" w:sz="0" w:space="0" w:color="auto"/>
            <w:right w:val="none" w:sz="0" w:space="0" w:color="auto"/>
          </w:divBdr>
        </w:div>
        <w:div w:id="1531720534">
          <w:marLeft w:val="0"/>
          <w:marRight w:val="0"/>
          <w:marTop w:val="0"/>
          <w:marBottom w:val="0"/>
          <w:divBdr>
            <w:top w:val="none" w:sz="0" w:space="0" w:color="auto"/>
            <w:left w:val="none" w:sz="0" w:space="0" w:color="auto"/>
            <w:bottom w:val="none" w:sz="0" w:space="0" w:color="auto"/>
            <w:right w:val="none" w:sz="0" w:space="0" w:color="auto"/>
          </w:divBdr>
        </w:div>
        <w:div w:id="1965190543">
          <w:marLeft w:val="0"/>
          <w:marRight w:val="0"/>
          <w:marTop w:val="0"/>
          <w:marBottom w:val="0"/>
          <w:divBdr>
            <w:top w:val="none" w:sz="0" w:space="0" w:color="auto"/>
            <w:left w:val="none" w:sz="0" w:space="0" w:color="auto"/>
            <w:bottom w:val="none" w:sz="0" w:space="0" w:color="auto"/>
            <w:right w:val="none" w:sz="0" w:space="0" w:color="auto"/>
          </w:divBdr>
        </w:div>
        <w:div w:id="560098845">
          <w:marLeft w:val="0"/>
          <w:marRight w:val="0"/>
          <w:marTop w:val="0"/>
          <w:marBottom w:val="0"/>
          <w:divBdr>
            <w:top w:val="none" w:sz="0" w:space="0" w:color="auto"/>
            <w:left w:val="none" w:sz="0" w:space="0" w:color="auto"/>
            <w:bottom w:val="none" w:sz="0" w:space="0" w:color="auto"/>
            <w:right w:val="none" w:sz="0" w:space="0" w:color="auto"/>
          </w:divBdr>
        </w:div>
        <w:div w:id="3636550">
          <w:marLeft w:val="0"/>
          <w:marRight w:val="0"/>
          <w:marTop w:val="0"/>
          <w:marBottom w:val="0"/>
          <w:divBdr>
            <w:top w:val="none" w:sz="0" w:space="0" w:color="auto"/>
            <w:left w:val="none" w:sz="0" w:space="0" w:color="auto"/>
            <w:bottom w:val="none" w:sz="0" w:space="0" w:color="auto"/>
            <w:right w:val="none" w:sz="0" w:space="0" w:color="auto"/>
          </w:divBdr>
        </w:div>
      </w:divsChild>
    </w:div>
    <w:div w:id="318458964">
      <w:bodyDiv w:val="1"/>
      <w:marLeft w:val="0"/>
      <w:marRight w:val="0"/>
      <w:marTop w:val="0"/>
      <w:marBottom w:val="0"/>
      <w:divBdr>
        <w:top w:val="none" w:sz="0" w:space="0" w:color="auto"/>
        <w:left w:val="none" w:sz="0" w:space="0" w:color="auto"/>
        <w:bottom w:val="none" w:sz="0" w:space="0" w:color="auto"/>
        <w:right w:val="none" w:sz="0" w:space="0" w:color="auto"/>
      </w:divBdr>
      <w:divsChild>
        <w:div w:id="1896306363">
          <w:marLeft w:val="0"/>
          <w:marRight w:val="0"/>
          <w:marTop w:val="0"/>
          <w:marBottom w:val="0"/>
          <w:divBdr>
            <w:top w:val="none" w:sz="0" w:space="0" w:color="auto"/>
            <w:left w:val="none" w:sz="0" w:space="0" w:color="auto"/>
            <w:bottom w:val="none" w:sz="0" w:space="0" w:color="auto"/>
            <w:right w:val="none" w:sz="0" w:space="0" w:color="auto"/>
          </w:divBdr>
        </w:div>
        <w:div w:id="1892962138">
          <w:marLeft w:val="0"/>
          <w:marRight w:val="0"/>
          <w:marTop w:val="0"/>
          <w:marBottom w:val="0"/>
          <w:divBdr>
            <w:top w:val="none" w:sz="0" w:space="0" w:color="auto"/>
            <w:left w:val="none" w:sz="0" w:space="0" w:color="auto"/>
            <w:bottom w:val="none" w:sz="0" w:space="0" w:color="auto"/>
            <w:right w:val="none" w:sz="0" w:space="0" w:color="auto"/>
          </w:divBdr>
        </w:div>
        <w:div w:id="1523595391">
          <w:marLeft w:val="0"/>
          <w:marRight w:val="0"/>
          <w:marTop w:val="0"/>
          <w:marBottom w:val="0"/>
          <w:divBdr>
            <w:top w:val="none" w:sz="0" w:space="0" w:color="auto"/>
            <w:left w:val="none" w:sz="0" w:space="0" w:color="auto"/>
            <w:bottom w:val="none" w:sz="0" w:space="0" w:color="auto"/>
            <w:right w:val="none" w:sz="0" w:space="0" w:color="auto"/>
          </w:divBdr>
        </w:div>
        <w:div w:id="60832948">
          <w:marLeft w:val="0"/>
          <w:marRight w:val="0"/>
          <w:marTop w:val="0"/>
          <w:marBottom w:val="0"/>
          <w:divBdr>
            <w:top w:val="none" w:sz="0" w:space="0" w:color="auto"/>
            <w:left w:val="none" w:sz="0" w:space="0" w:color="auto"/>
            <w:bottom w:val="none" w:sz="0" w:space="0" w:color="auto"/>
            <w:right w:val="none" w:sz="0" w:space="0" w:color="auto"/>
          </w:divBdr>
        </w:div>
        <w:div w:id="1598320520">
          <w:marLeft w:val="0"/>
          <w:marRight w:val="0"/>
          <w:marTop w:val="0"/>
          <w:marBottom w:val="0"/>
          <w:divBdr>
            <w:top w:val="none" w:sz="0" w:space="0" w:color="auto"/>
            <w:left w:val="none" w:sz="0" w:space="0" w:color="auto"/>
            <w:bottom w:val="none" w:sz="0" w:space="0" w:color="auto"/>
            <w:right w:val="none" w:sz="0" w:space="0" w:color="auto"/>
          </w:divBdr>
        </w:div>
        <w:div w:id="1759520012">
          <w:marLeft w:val="0"/>
          <w:marRight w:val="0"/>
          <w:marTop w:val="0"/>
          <w:marBottom w:val="0"/>
          <w:divBdr>
            <w:top w:val="none" w:sz="0" w:space="0" w:color="auto"/>
            <w:left w:val="none" w:sz="0" w:space="0" w:color="auto"/>
            <w:bottom w:val="none" w:sz="0" w:space="0" w:color="auto"/>
            <w:right w:val="none" w:sz="0" w:space="0" w:color="auto"/>
          </w:divBdr>
        </w:div>
        <w:div w:id="1563099938">
          <w:marLeft w:val="0"/>
          <w:marRight w:val="0"/>
          <w:marTop w:val="0"/>
          <w:marBottom w:val="0"/>
          <w:divBdr>
            <w:top w:val="none" w:sz="0" w:space="0" w:color="auto"/>
            <w:left w:val="none" w:sz="0" w:space="0" w:color="auto"/>
            <w:bottom w:val="none" w:sz="0" w:space="0" w:color="auto"/>
            <w:right w:val="none" w:sz="0" w:space="0" w:color="auto"/>
          </w:divBdr>
        </w:div>
        <w:div w:id="720713306">
          <w:marLeft w:val="0"/>
          <w:marRight w:val="0"/>
          <w:marTop w:val="0"/>
          <w:marBottom w:val="0"/>
          <w:divBdr>
            <w:top w:val="none" w:sz="0" w:space="0" w:color="auto"/>
            <w:left w:val="none" w:sz="0" w:space="0" w:color="auto"/>
            <w:bottom w:val="none" w:sz="0" w:space="0" w:color="auto"/>
            <w:right w:val="none" w:sz="0" w:space="0" w:color="auto"/>
          </w:divBdr>
        </w:div>
        <w:div w:id="874082185">
          <w:marLeft w:val="0"/>
          <w:marRight w:val="0"/>
          <w:marTop w:val="0"/>
          <w:marBottom w:val="0"/>
          <w:divBdr>
            <w:top w:val="none" w:sz="0" w:space="0" w:color="auto"/>
            <w:left w:val="none" w:sz="0" w:space="0" w:color="auto"/>
            <w:bottom w:val="none" w:sz="0" w:space="0" w:color="auto"/>
            <w:right w:val="none" w:sz="0" w:space="0" w:color="auto"/>
          </w:divBdr>
        </w:div>
      </w:divsChild>
    </w:div>
    <w:div w:id="406148798">
      <w:bodyDiv w:val="1"/>
      <w:marLeft w:val="0"/>
      <w:marRight w:val="0"/>
      <w:marTop w:val="0"/>
      <w:marBottom w:val="0"/>
      <w:divBdr>
        <w:top w:val="none" w:sz="0" w:space="0" w:color="auto"/>
        <w:left w:val="none" w:sz="0" w:space="0" w:color="auto"/>
        <w:bottom w:val="none" w:sz="0" w:space="0" w:color="auto"/>
        <w:right w:val="none" w:sz="0" w:space="0" w:color="auto"/>
      </w:divBdr>
      <w:divsChild>
        <w:div w:id="797799051">
          <w:marLeft w:val="0"/>
          <w:marRight w:val="0"/>
          <w:marTop w:val="0"/>
          <w:marBottom w:val="0"/>
          <w:divBdr>
            <w:top w:val="none" w:sz="0" w:space="0" w:color="auto"/>
            <w:left w:val="none" w:sz="0" w:space="0" w:color="auto"/>
            <w:bottom w:val="none" w:sz="0" w:space="0" w:color="auto"/>
            <w:right w:val="none" w:sz="0" w:space="0" w:color="auto"/>
          </w:divBdr>
        </w:div>
        <w:div w:id="1737780274">
          <w:marLeft w:val="0"/>
          <w:marRight w:val="0"/>
          <w:marTop w:val="0"/>
          <w:marBottom w:val="0"/>
          <w:divBdr>
            <w:top w:val="none" w:sz="0" w:space="0" w:color="auto"/>
            <w:left w:val="none" w:sz="0" w:space="0" w:color="auto"/>
            <w:bottom w:val="none" w:sz="0" w:space="0" w:color="auto"/>
            <w:right w:val="none" w:sz="0" w:space="0" w:color="auto"/>
          </w:divBdr>
        </w:div>
        <w:div w:id="1704212137">
          <w:marLeft w:val="0"/>
          <w:marRight w:val="0"/>
          <w:marTop w:val="0"/>
          <w:marBottom w:val="0"/>
          <w:divBdr>
            <w:top w:val="none" w:sz="0" w:space="0" w:color="auto"/>
            <w:left w:val="none" w:sz="0" w:space="0" w:color="auto"/>
            <w:bottom w:val="none" w:sz="0" w:space="0" w:color="auto"/>
            <w:right w:val="none" w:sz="0" w:space="0" w:color="auto"/>
          </w:divBdr>
        </w:div>
      </w:divsChild>
    </w:div>
    <w:div w:id="836458620">
      <w:bodyDiv w:val="1"/>
      <w:marLeft w:val="0"/>
      <w:marRight w:val="0"/>
      <w:marTop w:val="0"/>
      <w:marBottom w:val="0"/>
      <w:divBdr>
        <w:top w:val="none" w:sz="0" w:space="0" w:color="auto"/>
        <w:left w:val="none" w:sz="0" w:space="0" w:color="auto"/>
        <w:bottom w:val="none" w:sz="0" w:space="0" w:color="auto"/>
        <w:right w:val="none" w:sz="0" w:space="0" w:color="auto"/>
      </w:divBdr>
    </w:div>
    <w:div w:id="1075979124">
      <w:bodyDiv w:val="1"/>
      <w:marLeft w:val="0"/>
      <w:marRight w:val="0"/>
      <w:marTop w:val="0"/>
      <w:marBottom w:val="0"/>
      <w:divBdr>
        <w:top w:val="none" w:sz="0" w:space="0" w:color="auto"/>
        <w:left w:val="none" w:sz="0" w:space="0" w:color="auto"/>
        <w:bottom w:val="none" w:sz="0" w:space="0" w:color="auto"/>
        <w:right w:val="none" w:sz="0" w:space="0" w:color="auto"/>
      </w:divBdr>
    </w:div>
    <w:div w:id="118732508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2">
          <w:marLeft w:val="0"/>
          <w:marRight w:val="0"/>
          <w:marTop w:val="0"/>
          <w:marBottom w:val="0"/>
          <w:divBdr>
            <w:top w:val="none" w:sz="0" w:space="0" w:color="auto"/>
            <w:left w:val="none" w:sz="0" w:space="0" w:color="auto"/>
            <w:bottom w:val="none" w:sz="0" w:space="0" w:color="auto"/>
            <w:right w:val="none" w:sz="0" w:space="0" w:color="auto"/>
          </w:divBdr>
        </w:div>
        <w:div w:id="84346413">
          <w:marLeft w:val="0"/>
          <w:marRight w:val="0"/>
          <w:marTop w:val="0"/>
          <w:marBottom w:val="0"/>
          <w:divBdr>
            <w:top w:val="none" w:sz="0" w:space="0" w:color="auto"/>
            <w:left w:val="none" w:sz="0" w:space="0" w:color="auto"/>
            <w:bottom w:val="none" w:sz="0" w:space="0" w:color="auto"/>
            <w:right w:val="none" w:sz="0" w:space="0" w:color="auto"/>
          </w:divBdr>
        </w:div>
        <w:div w:id="83651815">
          <w:marLeft w:val="0"/>
          <w:marRight w:val="0"/>
          <w:marTop w:val="0"/>
          <w:marBottom w:val="0"/>
          <w:divBdr>
            <w:top w:val="none" w:sz="0" w:space="0" w:color="auto"/>
            <w:left w:val="none" w:sz="0" w:space="0" w:color="auto"/>
            <w:bottom w:val="none" w:sz="0" w:space="0" w:color="auto"/>
            <w:right w:val="none" w:sz="0" w:space="0" w:color="auto"/>
          </w:divBdr>
        </w:div>
        <w:div w:id="1942688602">
          <w:marLeft w:val="0"/>
          <w:marRight w:val="0"/>
          <w:marTop w:val="0"/>
          <w:marBottom w:val="0"/>
          <w:divBdr>
            <w:top w:val="none" w:sz="0" w:space="0" w:color="auto"/>
            <w:left w:val="none" w:sz="0" w:space="0" w:color="auto"/>
            <w:bottom w:val="none" w:sz="0" w:space="0" w:color="auto"/>
            <w:right w:val="none" w:sz="0" w:space="0" w:color="auto"/>
          </w:divBdr>
        </w:div>
        <w:div w:id="1890652549">
          <w:marLeft w:val="0"/>
          <w:marRight w:val="0"/>
          <w:marTop w:val="0"/>
          <w:marBottom w:val="0"/>
          <w:divBdr>
            <w:top w:val="none" w:sz="0" w:space="0" w:color="auto"/>
            <w:left w:val="none" w:sz="0" w:space="0" w:color="auto"/>
            <w:bottom w:val="none" w:sz="0" w:space="0" w:color="auto"/>
            <w:right w:val="none" w:sz="0" w:space="0" w:color="auto"/>
          </w:divBdr>
        </w:div>
        <w:div w:id="820149923">
          <w:marLeft w:val="0"/>
          <w:marRight w:val="0"/>
          <w:marTop w:val="0"/>
          <w:marBottom w:val="0"/>
          <w:divBdr>
            <w:top w:val="none" w:sz="0" w:space="0" w:color="auto"/>
            <w:left w:val="none" w:sz="0" w:space="0" w:color="auto"/>
            <w:bottom w:val="none" w:sz="0" w:space="0" w:color="auto"/>
            <w:right w:val="none" w:sz="0" w:space="0" w:color="auto"/>
          </w:divBdr>
        </w:div>
        <w:div w:id="1598557822">
          <w:marLeft w:val="0"/>
          <w:marRight w:val="0"/>
          <w:marTop w:val="0"/>
          <w:marBottom w:val="0"/>
          <w:divBdr>
            <w:top w:val="none" w:sz="0" w:space="0" w:color="auto"/>
            <w:left w:val="none" w:sz="0" w:space="0" w:color="auto"/>
            <w:bottom w:val="none" w:sz="0" w:space="0" w:color="auto"/>
            <w:right w:val="none" w:sz="0" w:space="0" w:color="auto"/>
          </w:divBdr>
        </w:div>
        <w:div w:id="126047915">
          <w:marLeft w:val="0"/>
          <w:marRight w:val="0"/>
          <w:marTop w:val="0"/>
          <w:marBottom w:val="0"/>
          <w:divBdr>
            <w:top w:val="none" w:sz="0" w:space="0" w:color="auto"/>
            <w:left w:val="none" w:sz="0" w:space="0" w:color="auto"/>
            <w:bottom w:val="none" w:sz="0" w:space="0" w:color="auto"/>
            <w:right w:val="none" w:sz="0" w:space="0" w:color="auto"/>
          </w:divBdr>
        </w:div>
        <w:div w:id="1900437883">
          <w:marLeft w:val="0"/>
          <w:marRight w:val="0"/>
          <w:marTop w:val="0"/>
          <w:marBottom w:val="0"/>
          <w:divBdr>
            <w:top w:val="none" w:sz="0" w:space="0" w:color="auto"/>
            <w:left w:val="none" w:sz="0" w:space="0" w:color="auto"/>
            <w:bottom w:val="none" w:sz="0" w:space="0" w:color="auto"/>
            <w:right w:val="none" w:sz="0" w:space="0" w:color="auto"/>
          </w:divBdr>
        </w:div>
      </w:divsChild>
    </w:div>
    <w:div w:id="1536691959">
      <w:bodyDiv w:val="1"/>
      <w:marLeft w:val="0"/>
      <w:marRight w:val="0"/>
      <w:marTop w:val="0"/>
      <w:marBottom w:val="0"/>
      <w:divBdr>
        <w:top w:val="none" w:sz="0" w:space="0" w:color="auto"/>
        <w:left w:val="none" w:sz="0" w:space="0" w:color="auto"/>
        <w:bottom w:val="none" w:sz="0" w:space="0" w:color="auto"/>
        <w:right w:val="none" w:sz="0" w:space="0" w:color="auto"/>
      </w:divBdr>
    </w:div>
    <w:div w:id="1565144537">
      <w:bodyDiv w:val="1"/>
      <w:marLeft w:val="0"/>
      <w:marRight w:val="0"/>
      <w:marTop w:val="0"/>
      <w:marBottom w:val="0"/>
      <w:divBdr>
        <w:top w:val="none" w:sz="0" w:space="0" w:color="auto"/>
        <w:left w:val="none" w:sz="0" w:space="0" w:color="auto"/>
        <w:bottom w:val="none" w:sz="0" w:space="0" w:color="auto"/>
        <w:right w:val="none" w:sz="0" w:space="0" w:color="auto"/>
      </w:divBdr>
    </w:div>
    <w:div w:id="1653872208">
      <w:bodyDiv w:val="1"/>
      <w:marLeft w:val="0"/>
      <w:marRight w:val="0"/>
      <w:marTop w:val="0"/>
      <w:marBottom w:val="0"/>
      <w:divBdr>
        <w:top w:val="none" w:sz="0" w:space="0" w:color="auto"/>
        <w:left w:val="none" w:sz="0" w:space="0" w:color="auto"/>
        <w:bottom w:val="none" w:sz="0" w:space="0" w:color="auto"/>
        <w:right w:val="none" w:sz="0" w:space="0" w:color="auto"/>
      </w:divBdr>
      <w:divsChild>
        <w:div w:id="917595124">
          <w:marLeft w:val="0"/>
          <w:marRight w:val="0"/>
          <w:marTop w:val="0"/>
          <w:marBottom w:val="0"/>
          <w:divBdr>
            <w:top w:val="none" w:sz="0" w:space="0" w:color="auto"/>
            <w:left w:val="none" w:sz="0" w:space="0" w:color="auto"/>
            <w:bottom w:val="none" w:sz="0" w:space="0" w:color="auto"/>
            <w:right w:val="none" w:sz="0" w:space="0" w:color="auto"/>
          </w:divBdr>
        </w:div>
        <w:div w:id="628240717">
          <w:marLeft w:val="0"/>
          <w:marRight w:val="0"/>
          <w:marTop w:val="0"/>
          <w:marBottom w:val="0"/>
          <w:divBdr>
            <w:top w:val="none" w:sz="0" w:space="0" w:color="auto"/>
            <w:left w:val="none" w:sz="0" w:space="0" w:color="auto"/>
            <w:bottom w:val="none" w:sz="0" w:space="0" w:color="auto"/>
            <w:right w:val="none" w:sz="0" w:space="0" w:color="auto"/>
          </w:divBdr>
        </w:div>
        <w:div w:id="2040813271">
          <w:marLeft w:val="0"/>
          <w:marRight w:val="0"/>
          <w:marTop w:val="0"/>
          <w:marBottom w:val="0"/>
          <w:divBdr>
            <w:top w:val="none" w:sz="0" w:space="0" w:color="auto"/>
            <w:left w:val="none" w:sz="0" w:space="0" w:color="auto"/>
            <w:bottom w:val="none" w:sz="0" w:space="0" w:color="auto"/>
            <w:right w:val="none" w:sz="0" w:space="0" w:color="auto"/>
          </w:divBdr>
        </w:div>
        <w:div w:id="605043159">
          <w:marLeft w:val="0"/>
          <w:marRight w:val="0"/>
          <w:marTop w:val="0"/>
          <w:marBottom w:val="0"/>
          <w:divBdr>
            <w:top w:val="none" w:sz="0" w:space="0" w:color="auto"/>
            <w:left w:val="none" w:sz="0" w:space="0" w:color="auto"/>
            <w:bottom w:val="none" w:sz="0" w:space="0" w:color="auto"/>
            <w:right w:val="none" w:sz="0" w:space="0" w:color="auto"/>
          </w:divBdr>
        </w:div>
        <w:div w:id="2047438994">
          <w:marLeft w:val="0"/>
          <w:marRight w:val="0"/>
          <w:marTop w:val="0"/>
          <w:marBottom w:val="0"/>
          <w:divBdr>
            <w:top w:val="none" w:sz="0" w:space="0" w:color="auto"/>
            <w:left w:val="none" w:sz="0" w:space="0" w:color="auto"/>
            <w:bottom w:val="none" w:sz="0" w:space="0" w:color="auto"/>
            <w:right w:val="none" w:sz="0" w:space="0" w:color="auto"/>
          </w:divBdr>
        </w:div>
        <w:div w:id="1019627418">
          <w:marLeft w:val="0"/>
          <w:marRight w:val="0"/>
          <w:marTop w:val="0"/>
          <w:marBottom w:val="0"/>
          <w:divBdr>
            <w:top w:val="none" w:sz="0" w:space="0" w:color="auto"/>
            <w:left w:val="none" w:sz="0" w:space="0" w:color="auto"/>
            <w:bottom w:val="none" w:sz="0" w:space="0" w:color="auto"/>
            <w:right w:val="none" w:sz="0" w:space="0" w:color="auto"/>
          </w:divBdr>
        </w:div>
        <w:div w:id="233704267">
          <w:marLeft w:val="0"/>
          <w:marRight w:val="0"/>
          <w:marTop w:val="0"/>
          <w:marBottom w:val="0"/>
          <w:divBdr>
            <w:top w:val="none" w:sz="0" w:space="0" w:color="auto"/>
            <w:left w:val="none" w:sz="0" w:space="0" w:color="auto"/>
            <w:bottom w:val="none" w:sz="0" w:space="0" w:color="auto"/>
            <w:right w:val="none" w:sz="0" w:space="0" w:color="auto"/>
          </w:divBdr>
        </w:div>
        <w:div w:id="1084037328">
          <w:marLeft w:val="0"/>
          <w:marRight w:val="0"/>
          <w:marTop w:val="0"/>
          <w:marBottom w:val="0"/>
          <w:divBdr>
            <w:top w:val="none" w:sz="0" w:space="0" w:color="auto"/>
            <w:left w:val="none" w:sz="0" w:space="0" w:color="auto"/>
            <w:bottom w:val="none" w:sz="0" w:space="0" w:color="auto"/>
            <w:right w:val="none" w:sz="0" w:space="0" w:color="auto"/>
          </w:divBdr>
        </w:div>
        <w:div w:id="2047218064">
          <w:marLeft w:val="0"/>
          <w:marRight w:val="0"/>
          <w:marTop w:val="0"/>
          <w:marBottom w:val="0"/>
          <w:divBdr>
            <w:top w:val="none" w:sz="0" w:space="0" w:color="auto"/>
            <w:left w:val="none" w:sz="0" w:space="0" w:color="auto"/>
            <w:bottom w:val="none" w:sz="0" w:space="0" w:color="auto"/>
            <w:right w:val="none" w:sz="0" w:space="0" w:color="auto"/>
          </w:divBdr>
        </w:div>
        <w:div w:id="1213620739">
          <w:marLeft w:val="0"/>
          <w:marRight w:val="0"/>
          <w:marTop w:val="0"/>
          <w:marBottom w:val="0"/>
          <w:divBdr>
            <w:top w:val="none" w:sz="0" w:space="0" w:color="auto"/>
            <w:left w:val="none" w:sz="0" w:space="0" w:color="auto"/>
            <w:bottom w:val="none" w:sz="0" w:space="0" w:color="auto"/>
            <w:right w:val="none" w:sz="0" w:space="0" w:color="auto"/>
          </w:divBdr>
        </w:div>
        <w:div w:id="901255144">
          <w:marLeft w:val="0"/>
          <w:marRight w:val="0"/>
          <w:marTop w:val="0"/>
          <w:marBottom w:val="0"/>
          <w:divBdr>
            <w:top w:val="none" w:sz="0" w:space="0" w:color="auto"/>
            <w:left w:val="none" w:sz="0" w:space="0" w:color="auto"/>
            <w:bottom w:val="none" w:sz="0" w:space="0" w:color="auto"/>
            <w:right w:val="none" w:sz="0" w:space="0" w:color="auto"/>
          </w:divBdr>
        </w:div>
        <w:div w:id="1103257966">
          <w:marLeft w:val="0"/>
          <w:marRight w:val="0"/>
          <w:marTop w:val="0"/>
          <w:marBottom w:val="0"/>
          <w:divBdr>
            <w:top w:val="none" w:sz="0" w:space="0" w:color="auto"/>
            <w:left w:val="none" w:sz="0" w:space="0" w:color="auto"/>
            <w:bottom w:val="none" w:sz="0" w:space="0" w:color="auto"/>
            <w:right w:val="none" w:sz="0" w:space="0" w:color="auto"/>
          </w:divBdr>
        </w:div>
        <w:div w:id="1879583905">
          <w:marLeft w:val="0"/>
          <w:marRight w:val="0"/>
          <w:marTop w:val="0"/>
          <w:marBottom w:val="0"/>
          <w:divBdr>
            <w:top w:val="none" w:sz="0" w:space="0" w:color="auto"/>
            <w:left w:val="none" w:sz="0" w:space="0" w:color="auto"/>
            <w:bottom w:val="none" w:sz="0" w:space="0" w:color="auto"/>
            <w:right w:val="none" w:sz="0" w:space="0" w:color="auto"/>
          </w:divBdr>
        </w:div>
        <w:div w:id="576980091">
          <w:marLeft w:val="0"/>
          <w:marRight w:val="0"/>
          <w:marTop w:val="0"/>
          <w:marBottom w:val="0"/>
          <w:divBdr>
            <w:top w:val="none" w:sz="0" w:space="0" w:color="auto"/>
            <w:left w:val="none" w:sz="0" w:space="0" w:color="auto"/>
            <w:bottom w:val="none" w:sz="0" w:space="0" w:color="auto"/>
            <w:right w:val="none" w:sz="0" w:space="0" w:color="auto"/>
          </w:divBdr>
        </w:div>
      </w:divsChild>
    </w:div>
    <w:div w:id="1770614188">
      <w:bodyDiv w:val="1"/>
      <w:marLeft w:val="0"/>
      <w:marRight w:val="0"/>
      <w:marTop w:val="0"/>
      <w:marBottom w:val="0"/>
      <w:divBdr>
        <w:top w:val="none" w:sz="0" w:space="0" w:color="auto"/>
        <w:left w:val="none" w:sz="0" w:space="0" w:color="auto"/>
        <w:bottom w:val="none" w:sz="0" w:space="0" w:color="auto"/>
        <w:right w:val="none" w:sz="0" w:space="0" w:color="auto"/>
      </w:divBdr>
    </w:div>
    <w:div w:id="19210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5921-9F12-488D-888B-7B09DD24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16</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Hadziefendic</dc:creator>
  <cp:lastModifiedBy>Enes Hadziefendic</cp:lastModifiedBy>
  <cp:revision>168</cp:revision>
  <cp:lastPrinted>2018-02-05T07:35:00Z</cp:lastPrinted>
  <dcterms:created xsi:type="dcterms:W3CDTF">2015-11-02T09:29:00Z</dcterms:created>
  <dcterms:modified xsi:type="dcterms:W3CDTF">2019-07-10T12:27:00Z</dcterms:modified>
</cp:coreProperties>
</file>